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1011D44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A01CFA">
        <w:rPr>
          <w:rFonts w:cs="Aharoni"/>
          <w:b/>
        </w:rPr>
        <w:t>61</w:t>
      </w:r>
      <w:r w:rsidR="00F96407">
        <w:rPr>
          <w:rFonts w:cs="Aharoni"/>
          <w:b/>
        </w:rPr>
        <w:t>/2021</w:t>
      </w:r>
    </w:p>
    <w:p w14:paraId="1D0F0669" w14:textId="5C1A6021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A01CFA">
        <w:rPr>
          <w:rFonts w:cs="Aharoni"/>
          <w:b/>
        </w:rPr>
        <w:t>24</w:t>
      </w:r>
      <w:r w:rsidR="00F96786">
        <w:rPr>
          <w:rFonts w:cs="Aharoni"/>
          <w:b/>
        </w:rPr>
        <w:t>/09/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A01CFA" w:rsidRPr="00A01CFA">
        <w:rPr>
          <w:rFonts w:cs="Aharoni"/>
          <w:b/>
        </w:rPr>
        <w:t>AQUISIÇÃO DE MEDICAMENTOS PARA USO HOSPITALAR EM GERAL, DE ACORDO COM AS NORMAS DA ANVISA E APROVADOS PARA USO REGULAR NO HOSPITAL DE RETAGUARDA ALLAN BRAME PINHO, PELO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A01CFA">
        <w:rPr>
          <w:rFonts w:cs="Aharoni"/>
          <w:b/>
        </w:rPr>
        <w:t>24</w:t>
      </w:r>
      <w:r w:rsidR="00F96786">
        <w:rPr>
          <w:rFonts w:cs="Aharoni"/>
          <w:b/>
        </w:rPr>
        <w:t>/09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75A8D7D9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A01CFA">
        <w:rPr>
          <w:rFonts w:cs="Aharoni"/>
          <w:bCs/>
          <w:color w:val="000000"/>
        </w:rPr>
        <w:t>13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696D916C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B70C429" w14:textId="20223043" w:rsidR="00A01CFA" w:rsidRDefault="00A01C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A24C3C" w14:textId="77777777" w:rsidR="00A01CFA" w:rsidRDefault="00A01C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1" w:name="_GoBack"/>
      <w:bookmarkEnd w:id="1"/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01CFA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678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112</cp:revision>
  <cp:lastPrinted>2021-09-08T14:10:00Z</cp:lastPrinted>
  <dcterms:created xsi:type="dcterms:W3CDTF">2015-06-16T14:24:00Z</dcterms:created>
  <dcterms:modified xsi:type="dcterms:W3CDTF">2021-09-08T14:32:00Z</dcterms:modified>
</cp:coreProperties>
</file>