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E18E" w14:textId="77777777" w:rsidR="00F46765" w:rsidRPr="00DC7EE9" w:rsidRDefault="00F46765" w:rsidP="00880B85">
      <w:pPr>
        <w:ind w:firstLine="284"/>
        <w:jc w:val="center"/>
        <w:rPr>
          <w:rFonts w:asciiTheme="minorHAnsi" w:hAnsiTheme="minorHAnsi" w:cstheme="minorHAnsi"/>
          <w:b/>
          <w:sz w:val="22"/>
          <w:szCs w:val="22"/>
          <w:lang w:val="pt"/>
        </w:rPr>
      </w:pPr>
      <w:r w:rsidRPr="00DC7EE9">
        <w:rPr>
          <w:rFonts w:asciiTheme="minorHAnsi" w:hAnsiTheme="minorHAnsi" w:cstheme="minorHAnsi"/>
          <w:b/>
          <w:sz w:val="22"/>
          <w:szCs w:val="22"/>
          <w:lang w:val="pt"/>
        </w:rPr>
        <w:t>TERMO DE REFERÊNCIA</w:t>
      </w:r>
    </w:p>
    <w:p w14:paraId="2CBAF701" w14:textId="7ACBAFA9" w:rsidR="00F46765" w:rsidRPr="00DC7EE9" w:rsidRDefault="000C7BA0" w:rsidP="00880B85">
      <w:pPr>
        <w:ind w:firstLine="284"/>
        <w:jc w:val="center"/>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PRESTAÇÃO DE SERVIÇOS </w:t>
      </w:r>
      <w:r w:rsidR="00944C2C" w:rsidRPr="00DC7EE9">
        <w:rPr>
          <w:rFonts w:asciiTheme="minorHAnsi" w:hAnsiTheme="minorHAnsi" w:cstheme="minorHAnsi"/>
          <w:b/>
          <w:sz w:val="22"/>
          <w:szCs w:val="22"/>
          <w:lang w:val="pt"/>
        </w:rPr>
        <w:t xml:space="preserve"> </w:t>
      </w:r>
    </w:p>
    <w:p w14:paraId="1BA2A2DA" w14:textId="31547F76" w:rsidR="00944C2C" w:rsidRPr="00DC7EE9" w:rsidRDefault="00B14BFA" w:rsidP="00880B85">
      <w:pPr>
        <w:ind w:firstLine="284"/>
        <w:jc w:val="center"/>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PREGÃO </w:t>
      </w:r>
      <w:r w:rsidR="00A037B6" w:rsidRPr="00DC7EE9">
        <w:rPr>
          <w:rFonts w:asciiTheme="minorHAnsi" w:hAnsiTheme="minorHAnsi" w:cstheme="minorHAnsi"/>
          <w:b/>
          <w:sz w:val="22"/>
          <w:szCs w:val="22"/>
          <w:lang w:val="pt"/>
        </w:rPr>
        <w:t>ELETRÔNICO</w:t>
      </w:r>
    </w:p>
    <w:p w14:paraId="494E5598" w14:textId="77777777" w:rsidR="00F46765" w:rsidRPr="00DC7EE9" w:rsidRDefault="00F46765" w:rsidP="00880B85">
      <w:pPr>
        <w:ind w:firstLine="284"/>
        <w:jc w:val="center"/>
        <w:rPr>
          <w:rFonts w:asciiTheme="minorHAnsi" w:hAnsiTheme="minorHAnsi" w:cstheme="minorHAnsi"/>
          <w:b/>
          <w:sz w:val="22"/>
          <w:szCs w:val="22"/>
          <w:lang w:val="pt"/>
        </w:rPr>
      </w:pPr>
      <w:r w:rsidRPr="00DC7EE9">
        <w:rPr>
          <w:rFonts w:asciiTheme="minorHAnsi" w:hAnsiTheme="minorHAnsi" w:cstheme="minorHAnsi"/>
          <w:b/>
          <w:sz w:val="22"/>
          <w:szCs w:val="22"/>
          <w:lang w:val="pt"/>
        </w:rPr>
        <w:t>Processo nº ............</w:t>
      </w:r>
    </w:p>
    <w:p w14:paraId="5D367E3C" w14:textId="77777777" w:rsidR="00F46765" w:rsidRPr="00DC7EE9" w:rsidRDefault="00F46765" w:rsidP="00880B85">
      <w:pPr>
        <w:ind w:firstLine="284"/>
        <w:jc w:val="both"/>
        <w:rPr>
          <w:rFonts w:asciiTheme="minorHAnsi" w:hAnsiTheme="minorHAnsi" w:cstheme="minorHAnsi"/>
          <w:sz w:val="22"/>
          <w:szCs w:val="22"/>
          <w:lang w:val="pt"/>
        </w:rPr>
      </w:pPr>
    </w:p>
    <w:p w14:paraId="0E95B1B8" w14:textId="77777777" w:rsidR="00F46765" w:rsidRPr="00DC7EE9" w:rsidRDefault="00F46765"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OBJETO</w:t>
      </w:r>
    </w:p>
    <w:p w14:paraId="1FCFA53B" w14:textId="77777777" w:rsidR="00F46765" w:rsidRPr="00DC7EE9"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permStart w:id="1315002048" w:edGrp="everyone"/>
      <w:r w:rsidR="002E1333" w:rsidRPr="00DC7EE9">
        <w:rPr>
          <w:rFonts w:asciiTheme="minorHAnsi" w:hAnsiTheme="minorHAnsi" w:cstheme="minorHAnsi"/>
          <w:sz w:val="22"/>
          <w:szCs w:val="22"/>
          <w:lang w:val="pt"/>
        </w:rPr>
        <w:t xml:space="preserve">Contratação de empresa para prestação de serviços </w:t>
      </w:r>
      <w:r w:rsidRPr="00DC7EE9">
        <w:rPr>
          <w:rFonts w:asciiTheme="minorHAnsi" w:hAnsiTheme="minorHAnsi" w:cstheme="minorHAnsi"/>
          <w:color w:val="FF0000"/>
          <w:sz w:val="22"/>
          <w:szCs w:val="22"/>
          <w:lang w:val="pt"/>
        </w:rPr>
        <w:t>.....................................................................................</w:t>
      </w:r>
      <w:r w:rsidR="00F46765" w:rsidRPr="00DC7EE9">
        <w:rPr>
          <w:rFonts w:asciiTheme="minorHAnsi" w:hAnsiTheme="minorHAnsi" w:cstheme="minorHAnsi"/>
          <w:sz w:val="22"/>
          <w:szCs w:val="22"/>
          <w:lang w:val="pt"/>
        </w:rPr>
        <w:t>de acordo com condições, quantidades e exigências e</w:t>
      </w:r>
      <w:r w:rsidR="00C722F7" w:rsidRPr="00DC7EE9">
        <w:rPr>
          <w:rFonts w:asciiTheme="minorHAnsi" w:hAnsiTheme="minorHAnsi" w:cstheme="minorHAnsi"/>
          <w:sz w:val="22"/>
          <w:szCs w:val="22"/>
          <w:lang w:val="pt"/>
        </w:rPr>
        <w:t>stabelecidas neste instrumento.</w:t>
      </w:r>
      <w:permEnd w:id="1315002048"/>
    </w:p>
    <w:p w14:paraId="7C02838C" w14:textId="77777777" w:rsidR="00C722F7" w:rsidRPr="00DC7EE9" w:rsidRDefault="00C722F7" w:rsidP="00C722F7">
      <w:pPr>
        <w:widowControl/>
        <w:suppressAutoHyphens w:val="0"/>
        <w:ind w:left="709"/>
        <w:jc w:val="both"/>
        <w:rPr>
          <w:rFonts w:asciiTheme="minorHAnsi" w:hAnsiTheme="minorHAnsi" w:cstheme="minorHAnsi"/>
          <w:sz w:val="22"/>
          <w:szCs w:val="22"/>
          <w:lang w:val="pt"/>
        </w:rPr>
      </w:pPr>
    </w:p>
    <w:p w14:paraId="077D9E21" w14:textId="77777777" w:rsidR="00F46765" w:rsidRPr="00DC7EE9" w:rsidRDefault="00C722F7" w:rsidP="00C722F7">
      <w:pPr>
        <w:widowControl/>
        <w:numPr>
          <w:ilvl w:val="1"/>
          <w:numId w:val="1"/>
        </w:numPr>
        <w:suppressAutoHyphens w:val="0"/>
        <w:ind w:left="0" w:firstLine="709"/>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Tabela com especificação </w:t>
      </w:r>
      <w:r w:rsidR="002E1333" w:rsidRPr="00DC7EE9">
        <w:rPr>
          <w:rFonts w:asciiTheme="minorHAnsi" w:hAnsiTheme="minorHAnsi" w:cstheme="minorHAnsi"/>
          <w:sz w:val="22"/>
          <w:szCs w:val="22"/>
          <w:lang w:val="pt"/>
        </w:rPr>
        <w:t>dos serviços</w:t>
      </w:r>
      <w:r w:rsidRPr="00DC7EE9">
        <w:rPr>
          <w:rFonts w:asciiTheme="minorHAnsi" w:hAnsiTheme="minorHAnsi" w:cstheme="minorHAnsi"/>
          <w:sz w:val="22"/>
          <w:szCs w:val="22"/>
          <w:lang w:val="pt"/>
        </w:rPr>
        <w:t>:</w:t>
      </w:r>
    </w:p>
    <w:p w14:paraId="79280CA9" w14:textId="77777777" w:rsidR="00C722F7" w:rsidRPr="00DC7EE9" w:rsidRDefault="00C722F7" w:rsidP="00880B85">
      <w:pPr>
        <w:ind w:firstLine="284"/>
        <w:jc w:val="both"/>
        <w:rPr>
          <w:rFonts w:asciiTheme="minorHAnsi" w:hAnsiTheme="minorHAnsi" w:cstheme="minorHAnsi"/>
          <w:sz w:val="22"/>
          <w:szCs w:val="22"/>
          <w:lang w:val="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
        <w:gridCol w:w="1273"/>
        <w:gridCol w:w="1270"/>
        <w:gridCol w:w="1004"/>
        <w:gridCol w:w="1393"/>
        <w:gridCol w:w="1589"/>
        <w:gridCol w:w="1145"/>
        <w:gridCol w:w="1133"/>
      </w:tblGrid>
      <w:tr w:rsidR="00341824" w:rsidRPr="00DC7EE9" w14:paraId="795665F1" w14:textId="77777777" w:rsidTr="008D4ABB">
        <w:trPr>
          <w:trHeight w:val="495"/>
          <w:jc w:val="center"/>
        </w:trPr>
        <w:tc>
          <w:tcPr>
            <w:tcW w:w="493" w:type="pct"/>
            <w:vAlign w:val="center"/>
          </w:tcPr>
          <w:p w14:paraId="107AA3D6" w14:textId="77777777" w:rsidR="00F46765" w:rsidRPr="00DC7EE9" w:rsidRDefault="00944C2C" w:rsidP="00880B85">
            <w:pPr>
              <w:jc w:val="center"/>
              <w:rPr>
                <w:rFonts w:asciiTheme="minorHAnsi" w:hAnsiTheme="minorHAnsi" w:cstheme="minorHAnsi"/>
                <w:b/>
                <w:bCs/>
                <w:iCs/>
                <w:sz w:val="22"/>
                <w:szCs w:val="22"/>
              </w:rPr>
            </w:pPr>
            <w:permStart w:id="1392842728" w:edGrp="everyone"/>
            <w:r w:rsidRPr="00DC7EE9">
              <w:rPr>
                <w:rFonts w:asciiTheme="minorHAnsi" w:hAnsiTheme="minorHAnsi" w:cstheme="minorHAnsi"/>
                <w:b/>
                <w:bCs/>
                <w:iCs/>
                <w:sz w:val="22"/>
                <w:szCs w:val="22"/>
              </w:rPr>
              <w:t>ITEM</w:t>
            </w:r>
          </w:p>
        </w:tc>
        <w:tc>
          <w:tcPr>
            <w:tcW w:w="651" w:type="pct"/>
            <w:vAlign w:val="center"/>
          </w:tcPr>
          <w:p w14:paraId="4BEC06B5" w14:textId="77777777" w:rsidR="00F46765" w:rsidRPr="00DC7EE9" w:rsidRDefault="00F46765" w:rsidP="00880B85">
            <w:pPr>
              <w:ind w:firstLine="284"/>
              <w:jc w:val="center"/>
              <w:rPr>
                <w:rFonts w:asciiTheme="minorHAnsi" w:hAnsiTheme="minorHAnsi" w:cstheme="minorHAnsi"/>
                <w:b/>
                <w:bCs/>
                <w:iCs/>
                <w:sz w:val="22"/>
                <w:szCs w:val="22"/>
              </w:rPr>
            </w:pPr>
          </w:p>
          <w:p w14:paraId="38CA2FE9" w14:textId="77777777" w:rsidR="00F46765" w:rsidRPr="00DC7EE9" w:rsidRDefault="00F46765" w:rsidP="00880B85">
            <w:pPr>
              <w:jc w:val="center"/>
              <w:rPr>
                <w:rFonts w:asciiTheme="minorHAnsi" w:hAnsiTheme="minorHAnsi" w:cstheme="minorHAnsi"/>
                <w:b/>
                <w:bCs/>
                <w:iCs/>
                <w:sz w:val="22"/>
                <w:szCs w:val="22"/>
              </w:rPr>
            </w:pPr>
            <w:r w:rsidRPr="00DC7EE9">
              <w:rPr>
                <w:rFonts w:asciiTheme="minorHAnsi" w:hAnsiTheme="minorHAnsi" w:cstheme="minorHAnsi"/>
                <w:b/>
                <w:bCs/>
                <w:iCs/>
                <w:sz w:val="22"/>
                <w:szCs w:val="22"/>
              </w:rPr>
              <w:t>CÓDIGO</w:t>
            </w:r>
          </w:p>
          <w:p w14:paraId="3F9CD589" w14:textId="77777777" w:rsidR="00F46765" w:rsidRPr="00DC7EE9" w:rsidRDefault="00F46765" w:rsidP="00880B85">
            <w:pPr>
              <w:jc w:val="center"/>
              <w:rPr>
                <w:rFonts w:asciiTheme="minorHAnsi" w:hAnsiTheme="minorHAnsi" w:cstheme="minorHAnsi"/>
                <w:b/>
                <w:bCs/>
                <w:iCs/>
                <w:sz w:val="22"/>
                <w:szCs w:val="22"/>
              </w:rPr>
            </w:pPr>
            <w:r w:rsidRPr="00DC7EE9">
              <w:rPr>
                <w:rFonts w:asciiTheme="minorHAnsi" w:hAnsiTheme="minorHAnsi" w:cstheme="minorHAnsi"/>
                <w:b/>
                <w:bCs/>
                <w:iCs/>
                <w:sz w:val="22"/>
                <w:szCs w:val="22"/>
              </w:rPr>
              <w:t>BR</w:t>
            </w:r>
          </w:p>
        </w:tc>
        <w:tc>
          <w:tcPr>
            <w:tcW w:w="650" w:type="pct"/>
            <w:vAlign w:val="center"/>
          </w:tcPr>
          <w:p w14:paraId="7EB8C514" w14:textId="77777777" w:rsidR="00F46765" w:rsidRPr="00DC7EE9" w:rsidRDefault="00341824" w:rsidP="00880B85">
            <w:pPr>
              <w:jc w:val="center"/>
              <w:rPr>
                <w:rFonts w:asciiTheme="minorHAnsi" w:hAnsiTheme="minorHAnsi" w:cstheme="minorHAnsi"/>
                <w:b/>
                <w:bCs/>
                <w:iCs/>
                <w:sz w:val="22"/>
                <w:szCs w:val="22"/>
              </w:rPr>
            </w:pPr>
            <w:r w:rsidRPr="00DC7EE9">
              <w:rPr>
                <w:rFonts w:asciiTheme="minorHAnsi" w:hAnsiTheme="minorHAnsi" w:cstheme="minorHAnsi"/>
                <w:b/>
                <w:bCs/>
                <w:iCs/>
                <w:sz w:val="22"/>
                <w:szCs w:val="22"/>
              </w:rPr>
              <w:t xml:space="preserve">CÓDIGO </w:t>
            </w:r>
            <w:r w:rsidR="00F46765" w:rsidRPr="00DC7EE9">
              <w:rPr>
                <w:rFonts w:asciiTheme="minorHAnsi" w:hAnsiTheme="minorHAnsi" w:cstheme="minorHAnsi"/>
                <w:b/>
                <w:bCs/>
                <w:iCs/>
                <w:sz w:val="22"/>
                <w:szCs w:val="22"/>
              </w:rPr>
              <w:t>ELOTECH</w:t>
            </w:r>
          </w:p>
        </w:tc>
        <w:tc>
          <w:tcPr>
            <w:tcW w:w="514" w:type="pct"/>
            <w:vAlign w:val="center"/>
          </w:tcPr>
          <w:p w14:paraId="116D8814" w14:textId="77777777" w:rsidR="00F46765" w:rsidRPr="00DC7EE9" w:rsidRDefault="00F46765" w:rsidP="00880B85">
            <w:pPr>
              <w:jc w:val="center"/>
              <w:rPr>
                <w:rFonts w:asciiTheme="minorHAnsi" w:hAnsiTheme="minorHAnsi" w:cstheme="minorHAnsi"/>
                <w:b/>
                <w:bCs/>
                <w:iCs/>
                <w:sz w:val="22"/>
                <w:szCs w:val="22"/>
              </w:rPr>
            </w:pPr>
            <w:r w:rsidRPr="00DC7EE9">
              <w:rPr>
                <w:rFonts w:asciiTheme="minorHAnsi" w:hAnsiTheme="minorHAnsi" w:cstheme="minorHAnsi"/>
                <w:b/>
                <w:bCs/>
                <w:iCs/>
                <w:sz w:val="22"/>
                <w:szCs w:val="22"/>
              </w:rPr>
              <w:t>QTDE</w:t>
            </w:r>
          </w:p>
        </w:tc>
        <w:tc>
          <w:tcPr>
            <w:tcW w:w="713" w:type="pct"/>
            <w:shd w:val="clear" w:color="auto" w:fill="auto"/>
            <w:noWrap/>
            <w:vAlign w:val="center"/>
            <w:hideMark/>
          </w:tcPr>
          <w:p w14:paraId="320A2BD4" w14:textId="77777777" w:rsidR="00F46765" w:rsidRPr="00DC7EE9" w:rsidRDefault="00F46765" w:rsidP="00880B85">
            <w:pPr>
              <w:jc w:val="center"/>
              <w:rPr>
                <w:rFonts w:asciiTheme="minorHAnsi" w:hAnsiTheme="minorHAnsi" w:cstheme="minorHAnsi"/>
                <w:b/>
                <w:bCs/>
                <w:iCs/>
                <w:sz w:val="22"/>
                <w:szCs w:val="22"/>
              </w:rPr>
            </w:pPr>
            <w:r w:rsidRPr="00DC7EE9">
              <w:rPr>
                <w:rFonts w:asciiTheme="minorHAnsi" w:hAnsiTheme="minorHAnsi" w:cstheme="minorHAnsi"/>
                <w:b/>
                <w:bCs/>
                <w:iCs/>
                <w:sz w:val="22"/>
                <w:szCs w:val="22"/>
              </w:rPr>
              <w:t>UNIDADE</w:t>
            </w:r>
          </w:p>
        </w:tc>
        <w:tc>
          <w:tcPr>
            <w:tcW w:w="813" w:type="pct"/>
            <w:shd w:val="clear" w:color="000000" w:fill="FFFFFF"/>
            <w:vAlign w:val="center"/>
            <w:hideMark/>
          </w:tcPr>
          <w:p w14:paraId="4B401F35" w14:textId="77777777" w:rsidR="00F46765" w:rsidRPr="00DC7EE9" w:rsidRDefault="00F46765" w:rsidP="00880B85">
            <w:pPr>
              <w:jc w:val="center"/>
              <w:rPr>
                <w:rFonts w:asciiTheme="minorHAnsi" w:hAnsiTheme="minorHAnsi" w:cstheme="minorHAnsi"/>
                <w:b/>
                <w:bCs/>
                <w:iCs/>
                <w:sz w:val="22"/>
                <w:szCs w:val="22"/>
              </w:rPr>
            </w:pPr>
            <w:r w:rsidRPr="00DC7EE9">
              <w:rPr>
                <w:rFonts w:asciiTheme="minorHAnsi" w:hAnsiTheme="minorHAnsi" w:cstheme="minorHAnsi"/>
                <w:b/>
                <w:bCs/>
                <w:iCs/>
                <w:sz w:val="22"/>
                <w:szCs w:val="22"/>
              </w:rPr>
              <w:t>DESCRIÇÃO</w:t>
            </w:r>
          </w:p>
        </w:tc>
        <w:tc>
          <w:tcPr>
            <w:tcW w:w="586" w:type="pct"/>
            <w:shd w:val="clear" w:color="000000" w:fill="FFFFFF"/>
            <w:vAlign w:val="center"/>
          </w:tcPr>
          <w:p w14:paraId="75FA211F" w14:textId="77777777" w:rsidR="00F46765" w:rsidRPr="00DC7EE9" w:rsidRDefault="002E1333" w:rsidP="00880B85">
            <w:pPr>
              <w:jc w:val="center"/>
              <w:rPr>
                <w:rFonts w:asciiTheme="minorHAnsi" w:hAnsiTheme="minorHAnsi" w:cstheme="minorHAnsi"/>
                <w:b/>
                <w:bCs/>
                <w:sz w:val="22"/>
                <w:szCs w:val="22"/>
              </w:rPr>
            </w:pPr>
            <w:r w:rsidRPr="00DC7EE9">
              <w:rPr>
                <w:rFonts w:asciiTheme="minorHAnsi" w:hAnsiTheme="minorHAnsi" w:cstheme="minorHAnsi"/>
                <w:b/>
                <w:bCs/>
                <w:sz w:val="22"/>
                <w:szCs w:val="22"/>
              </w:rPr>
              <w:t>V</w:t>
            </w:r>
            <w:r w:rsidR="00F46765" w:rsidRPr="00DC7EE9">
              <w:rPr>
                <w:rFonts w:asciiTheme="minorHAnsi" w:hAnsiTheme="minorHAnsi" w:cstheme="minorHAnsi"/>
                <w:b/>
                <w:bCs/>
                <w:sz w:val="22"/>
                <w:szCs w:val="22"/>
              </w:rPr>
              <w:t>ALOR UNITÁRIO (R$)</w:t>
            </w:r>
          </w:p>
        </w:tc>
        <w:tc>
          <w:tcPr>
            <w:tcW w:w="581" w:type="pct"/>
            <w:shd w:val="clear" w:color="000000" w:fill="FFFFFF"/>
            <w:vAlign w:val="center"/>
            <w:hideMark/>
          </w:tcPr>
          <w:p w14:paraId="17D59F8B" w14:textId="77777777" w:rsidR="00F46765" w:rsidRPr="00DC7EE9" w:rsidRDefault="00F46765" w:rsidP="00880B85">
            <w:pPr>
              <w:jc w:val="center"/>
              <w:rPr>
                <w:rFonts w:asciiTheme="minorHAnsi" w:hAnsiTheme="minorHAnsi" w:cstheme="minorHAnsi"/>
                <w:b/>
                <w:bCs/>
                <w:sz w:val="22"/>
                <w:szCs w:val="22"/>
              </w:rPr>
            </w:pPr>
            <w:r w:rsidRPr="00DC7EE9">
              <w:rPr>
                <w:rFonts w:asciiTheme="minorHAnsi" w:hAnsiTheme="minorHAnsi" w:cstheme="minorHAnsi"/>
                <w:b/>
                <w:bCs/>
                <w:sz w:val="22"/>
                <w:szCs w:val="22"/>
              </w:rPr>
              <w:t>VALOR TOTAL (R$)</w:t>
            </w:r>
          </w:p>
        </w:tc>
      </w:tr>
      <w:tr w:rsidR="00341824" w:rsidRPr="00DC7EE9" w14:paraId="6410E987" w14:textId="77777777" w:rsidTr="008D4ABB">
        <w:trPr>
          <w:trHeight w:hRule="exact" w:val="313"/>
          <w:jc w:val="center"/>
        </w:trPr>
        <w:tc>
          <w:tcPr>
            <w:tcW w:w="493" w:type="pct"/>
            <w:vAlign w:val="center"/>
          </w:tcPr>
          <w:p w14:paraId="0291D593" w14:textId="77777777" w:rsidR="00F46765" w:rsidRPr="00DC7EE9" w:rsidRDefault="00F46765" w:rsidP="00880B85">
            <w:pPr>
              <w:ind w:firstLine="284"/>
              <w:jc w:val="center"/>
              <w:rPr>
                <w:rFonts w:asciiTheme="minorHAnsi" w:hAnsiTheme="minorHAnsi" w:cstheme="minorHAnsi"/>
                <w:sz w:val="22"/>
                <w:szCs w:val="22"/>
              </w:rPr>
            </w:pPr>
            <w:permStart w:id="1007688086" w:edGrp="everyone" w:colFirst="0" w:colLast="0"/>
            <w:permStart w:id="1451653370" w:edGrp="everyone" w:colFirst="1" w:colLast="1"/>
            <w:permStart w:id="1495992358" w:edGrp="everyone" w:colFirst="2" w:colLast="2"/>
            <w:permStart w:id="127802879" w:edGrp="everyone" w:colFirst="3" w:colLast="3"/>
            <w:permStart w:id="1124359882" w:edGrp="everyone" w:colFirst="4" w:colLast="4"/>
            <w:permStart w:id="2122464830" w:edGrp="everyone" w:colFirst="5" w:colLast="5"/>
            <w:permStart w:id="357439496" w:edGrp="everyone" w:colFirst="6" w:colLast="6"/>
            <w:permStart w:id="1279987160" w:edGrp="everyone" w:colFirst="7" w:colLast="7"/>
          </w:p>
        </w:tc>
        <w:tc>
          <w:tcPr>
            <w:tcW w:w="651" w:type="pct"/>
            <w:vAlign w:val="center"/>
          </w:tcPr>
          <w:p w14:paraId="2FBB282B" w14:textId="77777777" w:rsidR="00F46765" w:rsidRPr="00DC7EE9" w:rsidRDefault="00F46765" w:rsidP="00880B85">
            <w:pPr>
              <w:ind w:firstLine="284"/>
              <w:jc w:val="center"/>
              <w:rPr>
                <w:rFonts w:asciiTheme="minorHAnsi" w:hAnsiTheme="minorHAnsi" w:cstheme="minorHAnsi"/>
                <w:sz w:val="22"/>
                <w:szCs w:val="22"/>
              </w:rPr>
            </w:pPr>
          </w:p>
        </w:tc>
        <w:tc>
          <w:tcPr>
            <w:tcW w:w="650" w:type="pct"/>
          </w:tcPr>
          <w:p w14:paraId="3A00C334" w14:textId="77777777" w:rsidR="00F46765" w:rsidRPr="00DC7EE9" w:rsidRDefault="00F46765" w:rsidP="00880B85">
            <w:pPr>
              <w:ind w:firstLine="284"/>
              <w:jc w:val="center"/>
              <w:rPr>
                <w:rFonts w:asciiTheme="minorHAnsi" w:hAnsiTheme="minorHAnsi" w:cstheme="minorHAnsi"/>
                <w:sz w:val="22"/>
                <w:szCs w:val="22"/>
              </w:rPr>
            </w:pPr>
          </w:p>
        </w:tc>
        <w:tc>
          <w:tcPr>
            <w:tcW w:w="514" w:type="pct"/>
            <w:vAlign w:val="center"/>
          </w:tcPr>
          <w:p w14:paraId="4A4D7A9B" w14:textId="77777777" w:rsidR="00F46765" w:rsidRPr="00DC7EE9" w:rsidRDefault="00F46765" w:rsidP="00880B85">
            <w:pPr>
              <w:ind w:firstLine="284"/>
              <w:jc w:val="center"/>
              <w:rPr>
                <w:rFonts w:asciiTheme="minorHAnsi" w:hAnsiTheme="minorHAnsi" w:cstheme="minorHAnsi"/>
                <w:sz w:val="22"/>
                <w:szCs w:val="22"/>
              </w:rPr>
            </w:pPr>
          </w:p>
        </w:tc>
        <w:tc>
          <w:tcPr>
            <w:tcW w:w="713" w:type="pct"/>
            <w:shd w:val="clear" w:color="auto" w:fill="auto"/>
            <w:vAlign w:val="center"/>
          </w:tcPr>
          <w:p w14:paraId="1965688C" w14:textId="77777777" w:rsidR="00F46765" w:rsidRPr="00DC7EE9" w:rsidRDefault="00F46765" w:rsidP="00880B85">
            <w:pPr>
              <w:ind w:firstLine="284"/>
              <w:jc w:val="center"/>
              <w:rPr>
                <w:rFonts w:asciiTheme="minorHAnsi" w:hAnsiTheme="minorHAnsi" w:cstheme="minorHAnsi"/>
                <w:sz w:val="22"/>
                <w:szCs w:val="22"/>
              </w:rPr>
            </w:pPr>
          </w:p>
        </w:tc>
        <w:tc>
          <w:tcPr>
            <w:tcW w:w="813" w:type="pct"/>
            <w:shd w:val="clear" w:color="auto" w:fill="auto"/>
            <w:vAlign w:val="center"/>
          </w:tcPr>
          <w:p w14:paraId="62688D56" w14:textId="77777777" w:rsidR="00F46765" w:rsidRPr="00DC7EE9" w:rsidRDefault="00F46765" w:rsidP="00880B85">
            <w:pPr>
              <w:ind w:firstLine="284"/>
              <w:jc w:val="center"/>
              <w:rPr>
                <w:rFonts w:asciiTheme="minorHAnsi" w:hAnsiTheme="minorHAnsi" w:cstheme="minorHAnsi"/>
                <w:sz w:val="22"/>
                <w:szCs w:val="22"/>
              </w:rPr>
            </w:pPr>
          </w:p>
        </w:tc>
        <w:tc>
          <w:tcPr>
            <w:tcW w:w="586" w:type="pct"/>
            <w:vAlign w:val="center"/>
          </w:tcPr>
          <w:p w14:paraId="60030B36" w14:textId="77777777" w:rsidR="00F46765" w:rsidRPr="00DC7EE9" w:rsidRDefault="00F46765"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6FD1F0D4" w14:textId="77777777" w:rsidR="00F46765" w:rsidRPr="00DC7EE9" w:rsidRDefault="00F46765" w:rsidP="00880B85">
            <w:pPr>
              <w:ind w:firstLine="284"/>
              <w:jc w:val="right"/>
              <w:rPr>
                <w:rFonts w:asciiTheme="minorHAnsi" w:hAnsiTheme="minorHAnsi" w:cstheme="minorHAnsi"/>
                <w:color w:val="FF0000"/>
                <w:sz w:val="22"/>
                <w:szCs w:val="22"/>
              </w:rPr>
            </w:pPr>
          </w:p>
        </w:tc>
      </w:tr>
      <w:tr w:rsidR="00C722F7" w:rsidRPr="00DC7EE9" w14:paraId="3BFD1CF6" w14:textId="77777777" w:rsidTr="008D4ABB">
        <w:trPr>
          <w:trHeight w:hRule="exact" w:val="313"/>
          <w:jc w:val="center"/>
        </w:trPr>
        <w:tc>
          <w:tcPr>
            <w:tcW w:w="493" w:type="pct"/>
            <w:vAlign w:val="center"/>
          </w:tcPr>
          <w:p w14:paraId="77DBCB43" w14:textId="77777777" w:rsidR="00C722F7" w:rsidRPr="00DC7EE9" w:rsidRDefault="00C722F7" w:rsidP="00880B85">
            <w:pPr>
              <w:ind w:firstLine="284"/>
              <w:jc w:val="center"/>
              <w:rPr>
                <w:rFonts w:asciiTheme="minorHAnsi" w:hAnsiTheme="minorHAnsi" w:cstheme="minorHAnsi"/>
                <w:sz w:val="22"/>
                <w:szCs w:val="22"/>
              </w:rPr>
            </w:pPr>
            <w:permStart w:id="2091261149" w:edGrp="everyone" w:colFirst="0" w:colLast="0"/>
            <w:permStart w:id="1406679699" w:edGrp="everyone" w:colFirst="1" w:colLast="1"/>
            <w:permStart w:id="701120553" w:edGrp="everyone" w:colFirst="2" w:colLast="2"/>
            <w:permStart w:id="252339163" w:edGrp="everyone" w:colFirst="3" w:colLast="3"/>
            <w:permStart w:id="815149917" w:edGrp="everyone" w:colFirst="4" w:colLast="4"/>
            <w:permStart w:id="658707717" w:edGrp="everyone" w:colFirst="5" w:colLast="5"/>
            <w:permStart w:id="984775729" w:edGrp="everyone" w:colFirst="6" w:colLast="6"/>
            <w:permStart w:id="2053471880" w:edGrp="everyone" w:colFirst="7" w:colLast="7"/>
            <w:permStart w:id="405886548" w:edGrp="everyone" w:colFirst="8" w:colLast="8"/>
            <w:permEnd w:id="1007688086"/>
            <w:permEnd w:id="1451653370"/>
            <w:permEnd w:id="1495992358"/>
            <w:permEnd w:id="127802879"/>
            <w:permEnd w:id="1124359882"/>
            <w:permEnd w:id="2122464830"/>
            <w:permEnd w:id="357439496"/>
            <w:permEnd w:id="1279987160"/>
          </w:p>
        </w:tc>
        <w:tc>
          <w:tcPr>
            <w:tcW w:w="651" w:type="pct"/>
            <w:vAlign w:val="center"/>
          </w:tcPr>
          <w:p w14:paraId="4611C6C5" w14:textId="77777777" w:rsidR="00C722F7" w:rsidRPr="00DC7EE9" w:rsidRDefault="00C722F7" w:rsidP="00880B85">
            <w:pPr>
              <w:ind w:firstLine="284"/>
              <w:jc w:val="center"/>
              <w:rPr>
                <w:rFonts w:asciiTheme="minorHAnsi" w:hAnsiTheme="minorHAnsi" w:cstheme="minorHAnsi"/>
                <w:sz w:val="22"/>
                <w:szCs w:val="22"/>
              </w:rPr>
            </w:pPr>
          </w:p>
        </w:tc>
        <w:tc>
          <w:tcPr>
            <w:tcW w:w="650" w:type="pct"/>
          </w:tcPr>
          <w:p w14:paraId="3303501B" w14:textId="77777777" w:rsidR="00C722F7" w:rsidRPr="00DC7EE9" w:rsidRDefault="00C722F7" w:rsidP="00880B85">
            <w:pPr>
              <w:ind w:firstLine="284"/>
              <w:jc w:val="center"/>
              <w:rPr>
                <w:rFonts w:asciiTheme="minorHAnsi" w:hAnsiTheme="minorHAnsi" w:cstheme="minorHAnsi"/>
                <w:sz w:val="22"/>
                <w:szCs w:val="22"/>
              </w:rPr>
            </w:pPr>
          </w:p>
        </w:tc>
        <w:tc>
          <w:tcPr>
            <w:tcW w:w="514" w:type="pct"/>
            <w:vAlign w:val="center"/>
          </w:tcPr>
          <w:p w14:paraId="2124DBCD" w14:textId="77777777" w:rsidR="00C722F7" w:rsidRPr="00DC7EE9"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14:paraId="1E10FF99" w14:textId="77777777" w:rsidR="00C722F7" w:rsidRPr="00DC7EE9"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14:paraId="0D2A45EF" w14:textId="77777777" w:rsidR="00C722F7" w:rsidRPr="00DC7EE9" w:rsidRDefault="00C722F7" w:rsidP="00880B85">
            <w:pPr>
              <w:ind w:firstLine="284"/>
              <w:jc w:val="center"/>
              <w:rPr>
                <w:rFonts w:asciiTheme="minorHAnsi" w:hAnsiTheme="minorHAnsi" w:cstheme="minorHAnsi"/>
                <w:sz w:val="22"/>
                <w:szCs w:val="22"/>
              </w:rPr>
            </w:pPr>
          </w:p>
        </w:tc>
        <w:tc>
          <w:tcPr>
            <w:tcW w:w="586" w:type="pct"/>
            <w:vAlign w:val="center"/>
          </w:tcPr>
          <w:p w14:paraId="29C9A1E4" w14:textId="77777777" w:rsidR="00C722F7" w:rsidRPr="00DC7EE9"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375466EB" w14:textId="77777777" w:rsidR="00C722F7" w:rsidRPr="00DC7EE9" w:rsidRDefault="00C722F7" w:rsidP="00880B85">
            <w:pPr>
              <w:ind w:firstLine="284"/>
              <w:jc w:val="right"/>
              <w:rPr>
                <w:rFonts w:asciiTheme="minorHAnsi" w:hAnsiTheme="minorHAnsi" w:cstheme="minorHAnsi"/>
                <w:color w:val="FF0000"/>
                <w:sz w:val="22"/>
                <w:szCs w:val="22"/>
              </w:rPr>
            </w:pPr>
          </w:p>
        </w:tc>
      </w:tr>
      <w:permEnd w:id="1392842728"/>
      <w:permEnd w:id="2091261149"/>
      <w:permEnd w:id="1406679699"/>
      <w:permEnd w:id="701120553"/>
      <w:permEnd w:id="252339163"/>
      <w:permEnd w:id="815149917"/>
      <w:permEnd w:id="658707717"/>
      <w:permEnd w:id="984775729"/>
      <w:permEnd w:id="2053471880"/>
      <w:permEnd w:id="405886548"/>
    </w:tbl>
    <w:p w14:paraId="784CF02A" w14:textId="77777777" w:rsidR="009D75DE" w:rsidRPr="00DC7EE9" w:rsidRDefault="009D75DE" w:rsidP="00880B85">
      <w:pPr>
        <w:widowControl/>
        <w:suppressAutoHyphens w:val="0"/>
        <w:ind w:left="709"/>
        <w:jc w:val="both"/>
        <w:rPr>
          <w:rFonts w:asciiTheme="minorHAnsi" w:hAnsiTheme="minorHAnsi" w:cstheme="minorHAnsi"/>
          <w:sz w:val="22"/>
          <w:szCs w:val="22"/>
          <w:lang w:val="pt"/>
        </w:rPr>
      </w:pPr>
    </w:p>
    <w:p w14:paraId="3AA6838E" w14:textId="77777777" w:rsidR="00944C2C" w:rsidRPr="00DC7EE9"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Os quantitativos e respectivos códigos dos itens são os discriminados na tabela acima.</w:t>
      </w:r>
    </w:p>
    <w:p w14:paraId="2111A1A6" w14:textId="77777777" w:rsidR="00944C2C" w:rsidRPr="00DC7EE9" w:rsidRDefault="00944C2C" w:rsidP="00DC7EE9">
      <w:pPr>
        <w:widowControl/>
        <w:numPr>
          <w:ilvl w:val="1"/>
          <w:numId w:val="1"/>
        </w:numPr>
        <w:suppressAutoHyphens w:val="0"/>
        <w:ind w:left="709"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2E1333" w:rsidRPr="00DC7EE9">
        <w:rPr>
          <w:rFonts w:asciiTheme="minorHAnsi" w:hAnsiTheme="minorHAnsi" w:cstheme="minorHAnsi"/>
          <w:sz w:val="22"/>
          <w:szCs w:val="22"/>
          <w:lang w:val="pt"/>
        </w:rPr>
        <w:t xml:space="preserve">Os contratos oriundos deste processo </w:t>
      </w:r>
      <w:r w:rsidR="003C6393" w:rsidRPr="00DC7EE9">
        <w:rPr>
          <w:rFonts w:asciiTheme="minorHAnsi" w:hAnsiTheme="minorHAnsi" w:cstheme="minorHAnsi"/>
          <w:sz w:val="22"/>
          <w:szCs w:val="22"/>
          <w:lang w:val="pt"/>
        </w:rPr>
        <w:t xml:space="preserve">possuem validade de 12 (doze) </w:t>
      </w:r>
      <w:r w:rsidRPr="00DC7EE9">
        <w:rPr>
          <w:rFonts w:asciiTheme="minorHAnsi" w:hAnsiTheme="minorHAnsi" w:cstheme="minorHAnsi"/>
          <w:sz w:val="22"/>
          <w:szCs w:val="22"/>
          <w:lang w:val="pt"/>
        </w:rPr>
        <w:t>meses</w:t>
      </w:r>
      <w:r w:rsidR="003C6393" w:rsidRPr="00DC7EE9">
        <w:rPr>
          <w:rFonts w:asciiTheme="minorHAnsi" w:hAnsiTheme="minorHAnsi" w:cstheme="minorHAnsi"/>
          <w:sz w:val="22"/>
          <w:szCs w:val="22"/>
          <w:lang w:val="pt"/>
        </w:rPr>
        <w:t>, contados a partir da publicação de seus respectivos extratos no Diário Oficial do CONSAMU.</w:t>
      </w:r>
    </w:p>
    <w:p w14:paraId="3C732696" w14:textId="77777777" w:rsidR="002E1333" w:rsidRPr="00DC7EE9" w:rsidRDefault="002E1333" w:rsidP="00DC7EE9">
      <w:pPr>
        <w:widowControl/>
        <w:numPr>
          <w:ilvl w:val="1"/>
          <w:numId w:val="1"/>
        </w:numPr>
        <w:suppressAutoHyphens w:val="0"/>
        <w:ind w:left="709"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As quantidades previstas na tabela acima são estimativas para o período de 12 (doze) meses, não se obrigando o CONSAMU a sua aquisição total.</w:t>
      </w:r>
    </w:p>
    <w:p w14:paraId="289C14B2" w14:textId="77777777" w:rsidR="008D4ABB" w:rsidRPr="00DC7EE9" w:rsidRDefault="008D4ABB" w:rsidP="00880B85">
      <w:pPr>
        <w:widowControl/>
        <w:numPr>
          <w:ilvl w:val="1"/>
          <w:numId w:val="1"/>
        </w:numPr>
        <w:suppressAutoHyphens w:val="0"/>
        <w:ind w:left="0" w:firstLine="709"/>
        <w:jc w:val="both"/>
        <w:rPr>
          <w:rFonts w:asciiTheme="minorHAnsi" w:hAnsiTheme="minorHAnsi" w:cstheme="minorHAnsi"/>
          <w:b/>
          <w:sz w:val="22"/>
          <w:szCs w:val="22"/>
          <w:lang w:val="pt"/>
        </w:rPr>
      </w:pPr>
      <w:permStart w:id="840520480" w:edGrp="everyone"/>
      <w:r w:rsidRPr="00DC7EE9">
        <w:rPr>
          <w:rFonts w:asciiTheme="minorHAnsi" w:hAnsiTheme="minorHAnsi" w:cstheme="minorHAnsi"/>
          <w:b/>
          <w:sz w:val="22"/>
          <w:szCs w:val="22"/>
          <w:lang w:val="pt"/>
        </w:rPr>
        <w:t>ESPECIFICAÇÕES DOS SERVIÇOS</w:t>
      </w:r>
    </w:p>
    <w:p w14:paraId="06D2C018" w14:textId="77777777" w:rsidR="008D4ABB" w:rsidRPr="00DC7EE9" w:rsidRDefault="008D4ABB" w:rsidP="008D4ABB">
      <w:pPr>
        <w:pStyle w:val="PargrafodaLista"/>
        <w:widowControl/>
        <w:numPr>
          <w:ilvl w:val="0"/>
          <w:numId w:val="20"/>
        </w:numPr>
        <w:suppressAutoHyphens w:val="0"/>
        <w:jc w:val="both"/>
        <w:rPr>
          <w:rFonts w:asciiTheme="minorHAnsi" w:hAnsiTheme="minorHAnsi" w:cstheme="minorHAnsi"/>
          <w:color w:val="FF0000"/>
          <w:sz w:val="22"/>
          <w:szCs w:val="22"/>
          <w:lang w:val="pt"/>
        </w:rPr>
      </w:pPr>
      <w:r w:rsidRPr="00DC7EE9">
        <w:rPr>
          <w:rFonts w:asciiTheme="minorHAnsi" w:hAnsiTheme="minorHAnsi" w:cstheme="minorHAnsi"/>
          <w:color w:val="FF0000"/>
          <w:sz w:val="22"/>
          <w:szCs w:val="22"/>
          <w:lang w:val="pt"/>
        </w:rPr>
        <w:t xml:space="preserve">Especificar serviços </w:t>
      </w:r>
    </w:p>
    <w:permEnd w:id="840520480"/>
    <w:p w14:paraId="5E1FFA83" w14:textId="77777777" w:rsidR="00944C2C" w:rsidRPr="00DC7EE9" w:rsidRDefault="00944C2C" w:rsidP="00880B85">
      <w:pPr>
        <w:widowControl/>
        <w:suppressAutoHyphens w:val="0"/>
        <w:jc w:val="both"/>
        <w:rPr>
          <w:rFonts w:asciiTheme="minorHAnsi" w:hAnsiTheme="minorHAnsi" w:cstheme="minorHAnsi"/>
          <w:sz w:val="22"/>
          <w:szCs w:val="22"/>
          <w:lang w:val="pt"/>
        </w:rPr>
      </w:pPr>
    </w:p>
    <w:p w14:paraId="0BDA4A5C" w14:textId="77777777" w:rsidR="00F46765" w:rsidRPr="00DC7EE9" w:rsidRDefault="00944C2C"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JUSTIFICATIVA DA CONTRATAÇÃO </w:t>
      </w:r>
      <w:r w:rsidR="00F46765" w:rsidRPr="00DC7EE9">
        <w:rPr>
          <w:rFonts w:asciiTheme="minorHAnsi" w:hAnsiTheme="minorHAnsi" w:cstheme="minorHAnsi"/>
          <w:b/>
          <w:sz w:val="22"/>
          <w:szCs w:val="22"/>
          <w:lang w:val="pt"/>
        </w:rPr>
        <w:t xml:space="preserve"> </w:t>
      </w:r>
    </w:p>
    <w:p w14:paraId="50636BEF" w14:textId="77777777" w:rsidR="000E1C2F" w:rsidRPr="00DC7EE9" w:rsidRDefault="00A8539D" w:rsidP="00880B85">
      <w:pPr>
        <w:pStyle w:val="Nivel1"/>
        <w:numPr>
          <w:ilvl w:val="1"/>
          <w:numId w:val="1"/>
        </w:numPr>
        <w:spacing w:before="0" w:after="0" w:line="240" w:lineRule="auto"/>
        <w:ind w:left="1066" w:hanging="357"/>
        <w:rPr>
          <w:rFonts w:asciiTheme="minorHAnsi" w:hAnsiTheme="minorHAnsi" w:cstheme="minorHAnsi"/>
          <w:b w:val="0"/>
          <w:bCs/>
          <w:iCs/>
          <w:color w:val="FF0000"/>
          <w:sz w:val="22"/>
          <w:szCs w:val="22"/>
        </w:rPr>
      </w:pPr>
      <w:bookmarkStart w:id="0" w:name="_Hlk67663738"/>
      <w:permStart w:id="1903046104" w:edGrp="everyone"/>
      <w:r w:rsidRPr="00DC7EE9">
        <w:rPr>
          <w:rFonts w:asciiTheme="minorHAnsi" w:hAnsiTheme="minorHAnsi" w:cstheme="minorHAnsi"/>
          <w:b w:val="0"/>
          <w:bCs/>
          <w:iCs/>
          <w:color w:val="FF0000"/>
          <w:sz w:val="22"/>
          <w:szCs w:val="22"/>
        </w:rPr>
        <w:t xml:space="preserve"> </w:t>
      </w:r>
      <w:r w:rsidR="00944C2C" w:rsidRPr="00DC7EE9">
        <w:rPr>
          <w:rFonts w:asciiTheme="minorHAnsi" w:hAnsiTheme="minorHAnsi" w:cstheme="minorHAnsi"/>
          <w:b w:val="0"/>
          <w:bCs/>
          <w:iCs/>
          <w:color w:val="FF0000"/>
          <w:sz w:val="22"/>
          <w:szCs w:val="22"/>
        </w:rPr>
        <w:t>Justificativa da Contratação, de forma motivada,</w:t>
      </w:r>
      <w:r w:rsidR="00944C2C" w:rsidRPr="00DC7EE9">
        <w:rPr>
          <w:rFonts w:asciiTheme="minorHAnsi" w:hAnsiTheme="minorHAnsi" w:cstheme="minorHAnsi"/>
          <w:sz w:val="22"/>
          <w:szCs w:val="22"/>
        </w:rPr>
        <w:t xml:space="preserve"> </w:t>
      </w:r>
      <w:r w:rsidR="00944C2C" w:rsidRPr="00DC7EE9">
        <w:rPr>
          <w:rFonts w:asciiTheme="minorHAnsi" w:hAnsiTheme="minorHAnsi" w:cstheme="minorHAnsi"/>
          <w:b w:val="0"/>
          <w:bCs/>
          <w:iCs/>
          <w:color w:val="FF0000"/>
          <w:sz w:val="22"/>
          <w:szCs w:val="22"/>
        </w:rPr>
        <w:t>clara, precisa e suficiente, indicando as razõe</w:t>
      </w:r>
      <w:r w:rsidR="000E1C2F" w:rsidRPr="00DC7EE9">
        <w:rPr>
          <w:rFonts w:asciiTheme="minorHAnsi" w:hAnsiTheme="minorHAnsi" w:cstheme="minorHAnsi"/>
          <w:b w:val="0"/>
          <w:bCs/>
          <w:iCs/>
          <w:color w:val="FF0000"/>
          <w:sz w:val="22"/>
          <w:szCs w:val="22"/>
        </w:rPr>
        <w:t xml:space="preserve">s para a realização </w:t>
      </w:r>
      <w:r w:rsidR="00A037B6" w:rsidRPr="00DC7EE9">
        <w:rPr>
          <w:rFonts w:asciiTheme="minorHAnsi" w:hAnsiTheme="minorHAnsi" w:cstheme="minorHAnsi"/>
          <w:b w:val="0"/>
          <w:bCs/>
          <w:iCs/>
          <w:color w:val="FF0000"/>
          <w:sz w:val="22"/>
          <w:szCs w:val="22"/>
        </w:rPr>
        <w:t>do processo</w:t>
      </w:r>
      <w:r w:rsidR="00944C2C" w:rsidRPr="00DC7EE9">
        <w:rPr>
          <w:rFonts w:asciiTheme="minorHAnsi" w:hAnsiTheme="minorHAnsi" w:cstheme="minorHAnsi"/>
          <w:b w:val="0"/>
          <w:bCs/>
          <w:iCs/>
          <w:color w:val="FF0000"/>
          <w:sz w:val="22"/>
          <w:szCs w:val="22"/>
        </w:rPr>
        <w:t>.</w:t>
      </w:r>
      <w:bookmarkStart w:id="1" w:name="_Hlk67663753"/>
      <w:bookmarkEnd w:id="0"/>
    </w:p>
    <w:permEnd w:id="1903046104"/>
    <w:p w14:paraId="113098BA" w14:textId="77777777" w:rsidR="007443EF" w:rsidRPr="00DC7EE9" w:rsidRDefault="007443EF" w:rsidP="00880B85">
      <w:pPr>
        <w:rPr>
          <w:rFonts w:asciiTheme="minorHAnsi" w:hAnsiTheme="minorHAnsi" w:cstheme="minorHAnsi"/>
          <w:sz w:val="22"/>
          <w:szCs w:val="22"/>
        </w:rPr>
      </w:pPr>
    </w:p>
    <w:p w14:paraId="105FD670" w14:textId="77777777" w:rsidR="000E1C2F" w:rsidRPr="00DC7EE9"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FUNDAMENTAÇÃO LEGAL </w:t>
      </w:r>
    </w:p>
    <w:p w14:paraId="47B24960" w14:textId="77777777" w:rsidR="000E1C2F" w:rsidRPr="00DC7EE9" w:rsidRDefault="000E1C2F" w:rsidP="00DC7EE9">
      <w:pPr>
        <w:widowControl/>
        <w:suppressAutoHyphens w:val="0"/>
        <w:ind w:left="567" w:firstLine="1"/>
        <w:jc w:val="both"/>
        <w:rPr>
          <w:rFonts w:asciiTheme="minorHAnsi" w:hAnsiTheme="minorHAnsi" w:cstheme="minorHAnsi"/>
          <w:sz w:val="22"/>
          <w:szCs w:val="22"/>
          <w:lang w:val="pt"/>
        </w:rPr>
      </w:pPr>
      <w:r w:rsidRPr="00DC7EE9">
        <w:rPr>
          <w:rFonts w:asciiTheme="minorHAnsi" w:hAnsiTheme="minorHAnsi" w:cstheme="minorHAnsi"/>
          <w:b/>
          <w:sz w:val="22"/>
          <w:szCs w:val="22"/>
          <w:lang w:val="pt"/>
        </w:rPr>
        <w:t xml:space="preserve">3.1 </w:t>
      </w:r>
      <w:r w:rsidRPr="00DC7EE9">
        <w:rPr>
          <w:rFonts w:asciiTheme="minorHAnsi" w:hAnsiTheme="minorHAnsi" w:cstheme="minorHAnsi"/>
          <w:b/>
          <w:sz w:val="22"/>
          <w:szCs w:val="22"/>
          <w:lang w:val="pt"/>
        </w:rPr>
        <w:tab/>
      </w:r>
      <w:r w:rsidRPr="00DC7EE9">
        <w:rPr>
          <w:rFonts w:asciiTheme="minorHAnsi" w:hAnsiTheme="minorHAnsi" w:cstheme="minorHAnsi"/>
          <w:sz w:val="22"/>
          <w:szCs w:val="22"/>
          <w:lang w:val="pt"/>
        </w:rPr>
        <w:t xml:space="preserve">A </w:t>
      </w:r>
      <w:r w:rsidR="003C6393" w:rsidRPr="00DC7EE9">
        <w:rPr>
          <w:rFonts w:asciiTheme="minorHAnsi" w:hAnsiTheme="minorHAnsi" w:cstheme="minorHAnsi"/>
          <w:sz w:val="22"/>
          <w:szCs w:val="22"/>
          <w:lang w:val="pt"/>
        </w:rPr>
        <w:t xml:space="preserve">Esta aquisição tem como fundamento legal a Lei Federal nº 10.520/02, a qual dispõe sobre a modalidade de licitação denominada pregão, para aquisição de bens e serviços comuns. </w:t>
      </w:r>
    </w:p>
    <w:p w14:paraId="1DB5B4AE" w14:textId="77777777" w:rsidR="000E1C2F" w:rsidRPr="00DC7EE9" w:rsidRDefault="000E1C2F" w:rsidP="00880B85">
      <w:pPr>
        <w:widowControl/>
        <w:suppressAutoHyphens w:val="0"/>
        <w:ind w:left="285" w:firstLine="282"/>
        <w:jc w:val="both"/>
        <w:rPr>
          <w:rFonts w:asciiTheme="minorHAnsi" w:hAnsiTheme="minorHAnsi" w:cstheme="minorHAnsi"/>
          <w:sz w:val="22"/>
          <w:szCs w:val="22"/>
          <w:lang w:val="pt"/>
        </w:rPr>
      </w:pPr>
    </w:p>
    <w:p w14:paraId="5EE131A7" w14:textId="77777777" w:rsidR="00A8539D" w:rsidRPr="00DC7EE9"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A8539D" w:rsidRPr="00DC7EE9">
        <w:rPr>
          <w:rFonts w:asciiTheme="minorHAnsi" w:hAnsiTheme="minorHAnsi" w:cstheme="minorHAnsi"/>
          <w:b/>
          <w:sz w:val="22"/>
          <w:szCs w:val="22"/>
          <w:lang w:val="pt"/>
        </w:rPr>
        <w:t xml:space="preserve">DAS CONDIÇÕES DE FORNECIMENTO  </w:t>
      </w:r>
    </w:p>
    <w:bookmarkEnd w:id="1"/>
    <w:p w14:paraId="003AC796" w14:textId="4932489D" w:rsidR="00E43532"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permStart w:id="678828898" w:edGrp="everyone"/>
      <w:r w:rsidR="00E43532" w:rsidRPr="00DC7EE9">
        <w:rPr>
          <w:rFonts w:asciiTheme="minorHAnsi" w:hAnsiTheme="minorHAnsi" w:cstheme="minorHAnsi"/>
          <w:sz w:val="22"/>
          <w:szCs w:val="22"/>
          <w:lang w:val="pt"/>
        </w:rPr>
        <w:t>Os produtos</w:t>
      </w:r>
      <w:r w:rsidR="00064EC2" w:rsidRPr="00DC7EE9">
        <w:rPr>
          <w:rFonts w:asciiTheme="minorHAnsi" w:hAnsiTheme="minorHAnsi" w:cstheme="minorHAnsi"/>
          <w:sz w:val="22"/>
          <w:szCs w:val="22"/>
          <w:lang w:val="pt"/>
        </w:rPr>
        <w:t xml:space="preserve"> e/ou serviços</w:t>
      </w:r>
      <w:r w:rsidR="00E43532" w:rsidRPr="00DC7EE9">
        <w:rPr>
          <w:rFonts w:asciiTheme="minorHAnsi" w:hAnsiTheme="minorHAnsi" w:cstheme="minorHAnsi"/>
          <w:sz w:val="22"/>
          <w:szCs w:val="22"/>
          <w:lang w:val="pt"/>
        </w:rPr>
        <w:t xml:space="preserve"> deverão ser fornecidos, </w:t>
      </w:r>
      <w:r w:rsidR="00E43532" w:rsidRPr="00DC7EE9">
        <w:rPr>
          <w:rFonts w:asciiTheme="minorHAnsi" w:hAnsiTheme="minorHAnsi" w:cstheme="minorHAnsi"/>
          <w:b/>
          <w:sz w:val="22"/>
          <w:szCs w:val="22"/>
          <w:lang w:val="pt"/>
        </w:rPr>
        <w:t xml:space="preserve">no prazo máximo de </w:t>
      </w:r>
      <w:r w:rsidR="00E43532" w:rsidRPr="00DC7EE9">
        <w:rPr>
          <w:rFonts w:asciiTheme="minorHAnsi" w:hAnsiTheme="minorHAnsi" w:cstheme="minorHAnsi"/>
          <w:b/>
          <w:color w:val="FF0000"/>
          <w:sz w:val="22"/>
          <w:szCs w:val="22"/>
          <w:highlight w:val="yellow"/>
          <w:lang w:val="pt"/>
        </w:rPr>
        <w:t>..........()</w:t>
      </w:r>
      <w:r w:rsidR="00E43532" w:rsidRPr="00DC7EE9">
        <w:rPr>
          <w:rFonts w:asciiTheme="minorHAnsi" w:hAnsiTheme="minorHAnsi" w:cstheme="minorHAnsi"/>
          <w:b/>
          <w:sz w:val="22"/>
          <w:szCs w:val="22"/>
          <w:highlight w:val="yellow"/>
          <w:lang w:val="pt"/>
        </w:rPr>
        <w:t xml:space="preserve"> dias corridos</w:t>
      </w:r>
      <w:r w:rsidR="00E43532" w:rsidRPr="00DC7EE9">
        <w:rPr>
          <w:rFonts w:asciiTheme="minorHAnsi" w:hAnsiTheme="minorHAnsi" w:cstheme="minorHAnsi"/>
          <w:sz w:val="22"/>
          <w:szCs w:val="22"/>
          <w:lang w:val="pt"/>
        </w:rPr>
        <w:t>, mediante recebimento da nota empenho, que deverá ser enviada pelo f</w:t>
      </w:r>
      <w:r w:rsidRPr="00DC7EE9">
        <w:rPr>
          <w:rFonts w:asciiTheme="minorHAnsi" w:hAnsiTheme="minorHAnsi" w:cstheme="minorHAnsi"/>
          <w:sz w:val="22"/>
          <w:szCs w:val="22"/>
          <w:lang w:val="pt"/>
        </w:rPr>
        <w:t>iscal ao contratado, por e-mail;</w:t>
      </w:r>
    </w:p>
    <w:p w14:paraId="6A0778E4" w14:textId="3A2DC35D" w:rsidR="00E43532"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E43532" w:rsidRPr="00DC7EE9">
        <w:rPr>
          <w:rFonts w:asciiTheme="minorHAnsi" w:hAnsiTheme="minorHAnsi" w:cstheme="minorHAnsi"/>
          <w:sz w:val="22"/>
          <w:szCs w:val="22"/>
          <w:lang w:val="pt"/>
        </w:rPr>
        <w:t xml:space="preserve">A </w:t>
      </w:r>
      <w:r w:rsidR="00064EC2" w:rsidRPr="00DC7EE9">
        <w:rPr>
          <w:rFonts w:asciiTheme="minorHAnsi" w:hAnsiTheme="minorHAnsi" w:cstheme="minorHAnsi"/>
          <w:sz w:val="22"/>
          <w:szCs w:val="22"/>
          <w:lang w:val="pt"/>
        </w:rPr>
        <w:t xml:space="preserve">prestação dos serviços e/ou </w:t>
      </w:r>
      <w:r w:rsidR="00E43532" w:rsidRPr="00DC7EE9">
        <w:rPr>
          <w:rFonts w:asciiTheme="minorHAnsi" w:hAnsiTheme="minorHAnsi" w:cstheme="minorHAnsi"/>
          <w:sz w:val="22"/>
          <w:szCs w:val="22"/>
          <w:lang w:val="pt"/>
        </w:rPr>
        <w:t xml:space="preserve">entrega dos produtos empenhados deverá </w:t>
      </w:r>
      <w:r w:rsidRPr="00DC7EE9">
        <w:rPr>
          <w:rFonts w:asciiTheme="minorHAnsi" w:hAnsiTheme="minorHAnsi" w:cstheme="minorHAnsi"/>
          <w:sz w:val="22"/>
          <w:szCs w:val="22"/>
          <w:lang w:val="pt"/>
        </w:rPr>
        <w:t xml:space="preserve">ocorrer conforme definido na Requisição de Compras/Serviços Processo nº </w:t>
      </w:r>
      <w:r w:rsidR="00240F4F" w:rsidRPr="00DC7EE9">
        <w:rPr>
          <w:rFonts w:asciiTheme="minorHAnsi" w:hAnsiTheme="minorHAnsi" w:cstheme="minorHAnsi"/>
          <w:color w:val="FF0000"/>
          <w:sz w:val="22"/>
          <w:szCs w:val="22"/>
          <w:highlight w:val="yellow"/>
          <w:lang w:val="pt"/>
        </w:rPr>
        <w:t>xxxxx/xxxx (local será preenchido pelo setor de licitações)</w:t>
      </w:r>
      <w:r w:rsidRPr="00DC7EE9">
        <w:rPr>
          <w:rFonts w:asciiTheme="minorHAnsi" w:hAnsiTheme="minorHAnsi" w:cstheme="minorHAnsi"/>
          <w:color w:val="FF0000"/>
          <w:sz w:val="22"/>
          <w:szCs w:val="22"/>
          <w:highlight w:val="yellow"/>
          <w:lang w:val="pt"/>
        </w:rPr>
        <w:t>;</w:t>
      </w:r>
    </w:p>
    <w:permEnd w:id="678828898"/>
    <w:p w14:paraId="3BB5B3E6" w14:textId="34E25284" w:rsidR="00E43532"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permStart w:id="990527269" w:edGrp="everyone"/>
      <w:r w:rsidR="00E43532" w:rsidRPr="00DC7EE9">
        <w:rPr>
          <w:rFonts w:asciiTheme="minorHAnsi" w:hAnsiTheme="minorHAnsi" w:cstheme="minorHAnsi"/>
          <w:sz w:val="22"/>
          <w:szCs w:val="22"/>
          <w:lang w:val="pt"/>
        </w:rPr>
        <w:t>O FORNECEDOR deverá informar ao CONSAMU da ocorrência de quaisquer atos, fatos ou circunstâncias que possa atrasar ou impedir o fornecimento dos produtos</w:t>
      </w:r>
      <w:r w:rsidR="001A7E04" w:rsidRPr="00DC7EE9">
        <w:rPr>
          <w:rFonts w:asciiTheme="minorHAnsi" w:hAnsiTheme="minorHAnsi" w:cstheme="minorHAnsi"/>
          <w:sz w:val="22"/>
          <w:szCs w:val="22"/>
          <w:lang w:val="pt"/>
        </w:rPr>
        <w:t xml:space="preserve"> e/ou prestação de serviços</w:t>
      </w:r>
      <w:r w:rsidR="00E43532" w:rsidRPr="00DC7EE9">
        <w:rPr>
          <w:rFonts w:asciiTheme="minorHAnsi" w:hAnsiTheme="minorHAnsi" w:cstheme="minorHAnsi"/>
          <w:sz w:val="22"/>
          <w:szCs w:val="22"/>
          <w:lang w:val="pt"/>
        </w:rPr>
        <w:t>, dentro do prazo previsto de no m</w:t>
      </w:r>
      <w:r w:rsidRPr="00DC7EE9">
        <w:rPr>
          <w:rFonts w:asciiTheme="minorHAnsi" w:hAnsiTheme="minorHAnsi" w:cstheme="minorHAnsi"/>
          <w:sz w:val="22"/>
          <w:szCs w:val="22"/>
          <w:lang w:val="pt"/>
        </w:rPr>
        <w:t>áximo 24 (vinte e quatro) horas;</w:t>
      </w:r>
      <w:permEnd w:id="990527269"/>
    </w:p>
    <w:p w14:paraId="44C34417" w14:textId="77777777" w:rsidR="00E43532"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lastRenderedPageBreak/>
        <w:t xml:space="preserve"> </w:t>
      </w:r>
      <w:r w:rsidR="00E43532" w:rsidRPr="00DC7EE9">
        <w:rPr>
          <w:rFonts w:asciiTheme="minorHAnsi" w:hAnsiTheme="minorHAnsi" w:cstheme="minorHAnsi"/>
          <w:sz w:val="22"/>
          <w:szCs w:val="22"/>
          <w:lang w:val="pt"/>
        </w:rPr>
        <w:t xml:space="preserve">A tolerância do CONSAMU com qualquer atraso ou inadimplemento por parte da empresa não importará, de forma alguma, em alteração </w:t>
      </w:r>
      <w:r w:rsidRPr="00DC7EE9">
        <w:rPr>
          <w:rFonts w:asciiTheme="minorHAnsi" w:hAnsiTheme="minorHAnsi" w:cstheme="minorHAnsi"/>
          <w:sz w:val="22"/>
          <w:szCs w:val="22"/>
          <w:lang w:val="pt"/>
        </w:rPr>
        <w:t>Contrato</w:t>
      </w:r>
      <w:r w:rsidR="00E43532" w:rsidRPr="00DC7EE9">
        <w:rPr>
          <w:rFonts w:asciiTheme="minorHAnsi" w:hAnsiTheme="minorHAnsi" w:cstheme="minorHAnsi"/>
          <w:sz w:val="22"/>
          <w:szCs w:val="22"/>
          <w:lang w:val="pt"/>
        </w:rPr>
        <w:t xml:space="preserve"> ou novação, podendo o Consórcio exercer seus direitos a qualquer tempo.</w:t>
      </w:r>
    </w:p>
    <w:p w14:paraId="1217EF6A" w14:textId="77777777" w:rsidR="00A037B6" w:rsidRPr="00DC7EE9" w:rsidRDefault="00A037B6"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sidRPr="00DC7EE9">
        <w:rPr>
          <w:rFonts w:asciiTheme="minorHAnsi" w:hAnsiTheme="minorHAnsi" w:cstheme="minorHAnsi"/>
          <w:sz w:val="22"/>
          <w:szCs w:val="22"/>
          <w:lang w:val="pt"/>
        </w:rPr>
        <w:t xml:space="preserve"> </w:t>
      </w:r>
      <w:permStart w:id="1484740752" w:edGrp="everyone"/>
      <w:r w:rsidR="00240F4F" w:rsidRPr="00DC7EE9">
        <w:rPr>
          <w:rFonts w:asciiTheme="minorHAnsi" w:hAnsiTheme="minorHAnsi" w:cstheme="minorHAnsi"/>
          <w:sz w:val="22"/>
          <w:szCs w:val="22"/>
          <w:highlight w:val="yellow"/>
          <w:lang w:val="pt"/>
        </w:rPr>
        <w:t xml:space="preserve">A contratada deverá oferecer garantia de </w:t>
      </w:r>
      <w:proofErr w:type="spellStart"/>
      <w:r w:rsidR="00240F4F" w:rsidRPr="00DC7EE9">
        <w:rPr>
          <w:rFonts w:asciiTheme="minorHAnsi" w:hAnsiTheme="minorHAnsi" w:cstheme="minorHAnsi"/>
          <w:sz w:val="22"/>
          <w:szCs w:val="22"/>
          <w:highlight w:val="yellow"/>
          <w:lang w:val="pt"/>
        </w:rPr>
        <w:t>xx</w:t>
      </w:r>
      <w:proofErr w:type="spellEnd"/>
      <w:r w:rsidR="00240F4F" w:rsidRPr="00DC7EE9">
        <w:rPr>
          <w:rFonts w:asciiTheme="minorHAnsi" w:hAnsiTheme="minorHAnsi" w:cstheme="minorHAnsi"/>
          <w:sz w:val="22"/>
          <w:szCs w:val="22"/>
          <w:highlight w:val="yellow"/>
          <w:lang w:val="pt"/>
        </w:rPr>
        <w:t xml:space="preserve"> meses dos produtos ofertados;</w:t>
      </w:r>
      <w:r w:rsidRPr="00DC7EE9">
        <w:rPr>
          <w:rFonts w:asciiTheme="minorHAnsi" w:hAnsiTheme="minorHAnsi" w:cstheme="minorHAnsi"/>
          <w:sz w:val="22"/>
          <w:szCs w:val="22"/>
          <w:highlight w:val="yellow"/>
          <w:lang w:val="pt"/>
        </w:rPr>
        <w:t xml:space="preserve"> </w:t>
      </w:r>
    </w:p>
    <w:permEnd w:id="1484740752"/>
    <w:p w14:paraId="3B486CCE" w14:textId="77777777" w:rsidR="00F46765" w:rsidRPr="00DC7EE9" w:rsidRDefault="00F46765" w:rsidP="00880B85">
      <w:pPr>
        <w:pStyle w:val="PargrafodaLista"/>
        <w:ind w:left="0" w:firstLine="284"/>
        <w:rPr>
          <w:rFonts w:asciiTheme="minorHAnsi" w:hAnsiTheme="minorHAnsi" w:cstheme="minorHAnsi"/>
          <w:sz w:val="22"/>
          <w:szCs w:val="22"/>
          <w:lang w:val="pt"/>
        </w:rPr>
      </w:pPr>
    </w:p>
    <w:p w14:paraId="6482F69F" w14:textId="77777777" w:rsidR="00F46765" w:rsidRPr="00DC7EE9" w:rsidRDefault="007A05CE"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F46765" w:rsidRPr="00DC7EE9">
        <w:rPr>
          <w:rFonts w:asciiTheme="minorHAnsi" w:hAnsiTheme="minorHAnsi" w:cstheme="minorHAnsi"/>
          <w:b/>
          <w:sz w:val="22"/>
          <w:szCs w:val="22"/>
          <w:lang w:val="pt"/>
        </w:rPr>
        <w:t>DAS OBRIGAÇÕES E RESPONSABILIDADES DA CONTRATANTE</w:t>
      </w:r>
    </w:p>
    <w:p w14:paraId="0F3C1F29" w14:textId="5A70C0D9" w:rsidR="00F46765" w:rsidRPr="00DC7EE9" w:rsidRDefault="00A8539D" w:rsidP="00DC7EE9">
      <w:pPr>
        <w:pStyle w:val="PargrafodaLista"/>
        <w:widowControl/>
        <w:numPr>
          <w:ilvl w:val="1"/>
          <w:numId w:val="1"/>
        </w:numPr>
        <w:suppressAutoHyphens w:val="0"/>
        <w:ind w:left="567" w:firstLine="0"/>
        <w:jc w:val="both"/>
        <w:rPr>
          <w:rFonts w:asciiTheme="minorHAnsi" w:hAnsiTheme="minorHAnsi" w:cstheme="minorHAnsi"/>
          <w:b/>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Acompanhar e fiscalizar </w:t>
      </w:r>
      <w:proofErr w:type="gramStart"/>
      <w:r w:rsidR="00E00B7E" w:rsidRPr="00DC7EE9">
        <w:rPr>
          <w:rFonts w:asciiTheme="minorHAnsi" w:hAnsiTheme="minorHAnsi" w:cstheme="minorHAnsi"/>
          <w:sz w:val="22"/>
          <w:szCs w:val="22"/>
          <w:lang w:val="pt"/>
        </w:rPr>
        <w:t>a  prestação</w:t>
      </w:r>
      <w:proofErr w:type="gramEnd"/>
      <w:r w:rsidR="00E00B7E" w:rsidRPr="00DC7EE9">
        <w:rPr>
          <w:rFonts w:asciiTheme="minorHAnsi" w:hAnsiTheme="minorHAnsi" w:cstheme="minorHAnsi"/>
          <w:sz w:val="22"/>
          <w:szCs w:val="22"/>
          <w:lang w:val="pt"/>
        </w:rPr>
        <w:t xml:space="preserve"> de serviços</w:t>
      </w:r>
      <w:r w:rsidR="00F46765" w:rsidRPr="00DC7EE9">
        <w:rPr>
          <w:rFonts w:asciiTheme="minorHAnsi" w:hAnsiTheme="minorHAnsi" w:cstheme="minorHAnsi"/>
          <w:sz w:val="22"/>
          <w:szCs w:val="22"/>
          <w:lang w:val="pt"/>
        </w:rPr>
        <w:t xml:space="preserve"> no</w:t>
      </w:r>
      <w:r w:rsidR="00E00B7E" w:rsidRPr="00DC7EE9">
        <w:rPr>
          <w:rFonts w:asciiTheme="minorHAnsi" w:hAnsiTheme="minorHAnsi" w:cstheme="minorHAnsi"/>
          <w:sz w:val="22"/>
          <w:szCs w:val="22"/>
          <w:lang w:val="pt"/>
        </w:rPr>
        <w:t>s</w:t>
      </w:r>
      <w:r w:rsidR="00F46765" w:rsidRPr="00DC7EE9">
        <w:rPr>
          <w:rFonts w:asciiTheme="minorHAnsi" w:hAnsiTheme="minorHAnsi" w:cstheme="minorHAnsi"/>
          <w:sz w:val="22"/>
          <w:szCs w:val="22"/>
          <w:lang w:val="pt"/>
        </w:rPr>
        <w:t xml:space="preserve"> prazo</w:t>
      </w:r>
      <w:r w:rsidR="00E00B7E" w:rsidRPr="00DC7EE9">
        <w:rPr>
          <w:rFonts w:asciiTheme="minorHAnsi" w:hAnsiTheme="minorHAnsi" w:cstheme="minorHAnsi"/>
          <w:sz w:val="22"/>
          <w:szCs w:val="22"/>
          <w:lang w:val="pt"/>
        </w:rPr>
        <w:t>s</w:t>
      </w:r>
      <w:r w:rsidR="00F46765" w:rsidRPr="00DC7EE9">
        <w:rPr>
          <w:rFonts w:asciiTheme="minorHAnsi" w:hAnsiTheme="minorHAnsi" w:cstheme="minorHAnsi"/>
          <w:sz w:val="22"/>
          <w:szCs w:val="22"/>
          <w:lang w:val="pt"/>
        </w:rPr>
        <w:t xml:space="preserve"> e condições estabelecidas </w:t>
      </w:r>
      <w:r w:rsidRPr="00DC7EE9">
        <w:rPr>
          <w:rFonts w:asciiTheme="minorHAnsi" w:hAnsiTheme="minorHAnsi" w:cstheme="minorHAnsi"/>
          <w:sz w:val="22"/>
          <w:szCs w:val="22"/>
          <w:lang w:val="pt"/>
        </w:rPr>
        <w:t>no Termo de Referência</w:t>
      </w:r>
      <w:r w:rsidR="007A05CE" w:rsidRPr="00DC7EE9">
        <w:rPr>
          <w:rFonts w:asciiTheme="minorHAnsi" w:hAnsiTheme="minorHAnsi" w:cstheme="minorHAnsi"/>
          <w:sz w:val="22"/>
          <w:szCs w:val="22"/>
          <w:lang w:val="pt"/>
        </w:rPr>
        <w:t xml:space="preserve"> e anexos</w:t>
      </w:r>
      <w:r w:rsidR="00F46765" w:rsidRPr="00DC7EE9">
        <w:rPr>
          <w:rFonts w:asciiTheme="minorHAnsi" w:hAnsiTheme="minorHAnsi" w:cstheme="minorHAnsi"/>
          <w:sz w:val="22"/>
          <w:szCs w:val="22"/>
          <w:lang w:val="pt"/>
        </w:rPr>
        <w:t xml:space="preserve">; </w:t>
      </w:r>
    </w:p>
    <w:p w14:paraId="108422DE" w14:textId="77777777" w:rsidR="00F46765" w:rsidRPr="00DC7EE9" w:rsidRDefault="00A8539D" w:rsidP="00DC7EE9">
      <w:pPr>
        <w:pStyle w:val="PargrafodaLista"/>
        <w:widowControl/>
        <w:numPr>
          <w:ilvl w:val="1"/>
          <w:numId w:val="1"/>
        </w:numPr>
        <w:suppressAutoHyphens w:val="0"/>
        <w:ind w:left="567" w:firstLine="0"/>
        <w:jc w:val="both"/>
        <w:rPr>
          <w:rFonts w:asciiTheme="minorHAnsi" w:hAnsiTheme="minorHAnsi" w:cstheme="minorHAnsi"/>
          <w:b/>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Efetuar o pagamento à adjudicatária nos termos do </w:t>
      </w:r>
      <w:r w:rsidRPr="00DC7EE9">
        <w:rPr>
          <w:rFonts w:asciiTheme="minorHAnsi" w:hAnsiTheme="minorHAnsi" w:cstheme="minorHAnsi"/>
          <w:sz w:val="22"/>
          <w:szCs w:val="22"/>
          <w:lang w:val="pt"/>
        </w:rPr>
        <w:t>Termo de Referência</w:t>
      </w:r>
      <w:r w:rsidR="007A05CE" w:rsidRPr="00DC7EE9">
        <w:rPr>
          <w:rFonts w:asciiTheme="minorHAnsi" w:hAnsiTheme="minorHAnsi" w:cstheme="minorHAnsi"/>
          <w:sz w:val="22"/>
          <w:szCs w:val="22"/>
          <w:lang w:val="pt"/>
        </w:rPr>
        <w:t xml:space="preserve"> e anexos;</w:t>
      </w:r>
    </w:p>
    <w:p w14:paraId="383A5040" w14:textId="77777777" w:rsidR="00F46765" w:rsidRPr="00DC7EE9" w:rsidRDefault="00A8539D" w:rsidP="00DC7EE9">
      <w:pPr>
        <w:pStyle w:val="PargrafodaLista"/>
        <w:widowControl/>
        <w:numPr>
          <w:ilvl w:val="1"/>
          <w:numId w:val="1"/>
        </w:numPr>
        <w:suppressAutoHyphens w:val="0"/>
        <w:ind w:left="567" w:firstLine="0"/>
        <w:jc w:val="both"/>
        <w:rPr>
          <w:rFonts w:asciiTheme="minorHAnsi" w:hAnsiTheme="minorHAnsi" w:cstheme="minorHAnsi"/>
          <w:b/>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Aplicar a adjudicatária as sanções regulamentares e contratuais previstas no </w:t>
      </w:r>
      <w:r w:rsidR="007A05CE" w:rsidRPr="00DC7EE9">
        <w:rPr>
          <w:rFonts w:asciiTheme="minorHAnsi" w:hAnsiTheme="minorHAnsi" w:cstheme="minorHAnsi"/>
          <w:sz w:val="22"/>
          <w:szCs w:val="22"/>
          <w:lang w:val="pt"/>
        </w:rPr>
        <w:t>Termo de Referência e anexos;</w:t>
      </w:r>
    </w:p>
    <w:p w14:paraId="30258A88" w14:textId="77777777" w:rsidR="00F46765" w:rsidRPr="00DC7EE9" w:rsidRDefault="00A8539D" w:rsidP="00DC7EE9">
      <w:pPr>
        <w:pStyle w:val="PargrafodaLista"/>
        <w:widowControl/>
        <w:numPr>
          <w:ilvl w:val="1"/>
          <w:numId w:val="1"/>
        </w:numPr>
        <w:suppressAutoHyphens w:val="0"/>
        <w:ind w:left="567" w:firstLine="0"/>
        <w:jc w:val="both"/>
        <w:rPr>
          <w:rFonts w:asciiTheme="minorHAnsi" w:hAnsiTheme="minorHAnsi" w:cstheme="minorHAnsi"/>
          <w:b/>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Prestar as informações e os esclarecimentos que venham a ser solicitados pela adjudicatár</w:t>
      </w:r>
      <w:r w:rsidR="007A05CE" w:rsidRPr="00DC7EE9">
        <w:rPr>
          <w:rFonts w:asciiTheme="minorHAnsi" w:hAnsiTheme="minorHAnsi" w:cstheme="minorHAnsi"/>
          <w:sz w:val="22"/>
          <w:szCs w:val="22"/>
          <w:lang w:val="pt"/>
        </w:rPr>
        <w:t xml:space="preserve">ia e anexos; </w:t>
      </w:r>
    </w:p>
    <w:p w14:paraId="2B4050BC" w14:textId="77777777" w:rsidR="00F46765" w:rsidRPr="00DC7EE9" w:rsidRDefault="00A8539D" w:rsidP="00DC7EE9">
      <w:pPr>
        <w:pStyle w:val="PargrafodaLista"/>
        <w:widowControl/>
        <w:numPr>
          <w:ilvl w:val="1"/>
          <w:numId w:val="1"/>
        </w:numPr>
        <w:suppressAutoHyphens w:val="0"/>
        <w:ind w:left="567" w:firstLine="0"/>
        <w:jc w:val="both"/>
        <w:rPr>
          <w:rFonts w:asciiTheme="minorHAnsi" w:hAnsiTheme="minorHAnsi" w:cstheme="minorHAnsi"/>
          <w:b/>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Dar à adjudicatária as condições necessárias a garantir a execução </w:t>
      </w:r>
      <w:r w:rsidRPr="00DC7EE9">
        <w:rPr>
          <w:rFonts w:asciiTheme="minorHAnsi" w:hAnsiTheme="minorHAnsi" w:cstheme="minorHAnsi"/>
          <w:sz w:val="22"/>
          <w:szCs w:val="22"/>
          <w:lang w:val="pt"/>
        </w:rPr>
        <w:t>Contrato</w:t>
      </w:r>
      <w:r w:rsidR="007A05CE" w:rsidRPr="00DC7EE9">
        <w:rPr>
          <w:rFonts w:asciiTheme="minorHAnsi" w:hAnsiTheme="minorHAnsi" w:cstheme="minorHAnsi"/>
          <w:sz w:val="22"/>
          <w:szCs w:val="22"/>
          <w:lang w:val="pt"/>
        </w:rPr>
        <w:t xml:space="preserve">; </w:t>
      </w:r>
    </w:p>
    <w:p w14:paraId="5D660128" w14:textId="77777777" w:rsidR="00F46765" w:rsidRPr="00DC7EE9" w:rsidRDefault="00A8539D" w:rsidP="00DC7EE9">
      <w:pPr>
        <w:pStyle w:val="PargrafodaLista"/>
        <w:widowControl/>
        <w:numPr>
          <w:ilvl w:val="1"/>
          <w:numId w:val="1"/>
        </w:numPr>
        <w:suppressAutoHyphens w:val="0"/>
        <w:ind w:left="567" w:firstLine="0"/>
        <w:jc w:val="both"/>
        <w:rPr>
          <w:rFonts w:asciiTheme="minorHAnsi" w:hAnsiTheme="minorHAnsi" w:cstheme="minorHAnsi"/>
          <w:b/>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Notificar a adjudicatária, formal e tempestivamente, sobre as irregularidades observadas no cumprimento do contrato. </w:t>
      </w:r>
    </w:p>
    <w:p w14:paraId="2D473299" w14:textId="77777777" w:rsidR="00F46765" w:rsidRPr="00DC7EE9" w:rsidRDefault="00F46765" w:rsidP="00880B85">
      <w:pPr>
        <w:pStyle w:val="PargrafodaLista"/>
        <w:ind w:left="0" w:firstLine="284"/>
        <w:rPr>
          <w:rFonts w:asciiTheme="minorHAnsi" w:hAnsiTheme="minorHAnsi" w:cstheme="minorHAnsi"/>
          <w:sz w:val="22"/>
          <w:szCs w:val="22"/>
          <w:lang w:val="pt"/>
        </w:rPr>
      </w:pPr>
    </w:p>
    <w:p w14:paraId="1F6CF3F9" w14:textId="77777777" w:rsidR="00F46765" w:rsidRPr="00DC7EE9"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F46765" w:rsidRPr="00DC7EE9">
        <w:rPr>
          <w:rFonts w:asciiTheme="minorHAnsi" w:hAnsiTheme="minorHAnsi" w:cstheme="minorHAnsi"/>
          <w:b/>
          <w:sz w:val="22"/>
          <w:szCs w:val="22"/>
          <w:lang w:val="pt"/>
        </w:rPr>
        <w:t>DAS OBRIGAÇÕES DA EMPRESA VENCEDORA DA LICITAÇÃO</w:t>
      </w:r>
    </w:p>
    <w:p w14:paraId="31D84983" w14:textId="5D3B5EB8" w:rsidR="00F46765" w:rsidRPr="00DC7EE9" w:rsidRDefault="00A8539D" w:rsidP="00DC7EE9">
      <w:pPr>
        <w:widowControl/>
        <w:numPr>
          <w:ilvl w:val="1"/>
          <w:numId w:val="1"/>
        </w:numPr>
        <w:suppressAutoHyphens w:val="0"/>
        <w:ind w:left="567" w:firstLine="0"/>
        <w:jc w:val="both"/>
        <w:rPr>
          <w:rFonts w:asciiTheme="minorHAnsi" w:hAnsiTheme="minorHAnsi" w:cstheme="minorHAnsi"/>
          <w:sz w:val="22"/>
          <w:szCs w:val="22"/>
          <w:highlight w:val="yellow"/>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entrega, entre outros, a fim de que os </w:t>
      </w:r>
      <w:r w:rsidR="00E00B7E" w:rsidRPr="00DC7EE9">
        <w:rPr>
          <w:rFonts w:asciiTheme="minorHAnsi" w:hAnsiTheme="minorHAnsi" w:cstheme="minorHAnsi"/>
          <w:sz w:val="22"/>
          <w:szCs w:val="22"/>
          <w:lang w:val="pt"/>
        </w:rPr>
        <w:t>serviços</w:t>
      </w:r>
      <w:r w:rsidR="00F46765" w:rsidRPr="00DC7EE9">
        <w:rPr>
          <w:rFonts w:asciiTheme="minorHAnsi" w:hAnsiTheme="minorHAnsi" w:cstheme="minorHAnsi"/>
          <w:sz w:val="22"/>
          <w:szCs w:val="22"/>
          <w:lang w:val="pt"/>
        </w:rPr>
        <w:t xml:space="preserve"> sejam entregues </w:t>
      </w:r>
      <w:r w:rsidR="007A05CE" w:rsidRPr="00DC7EE9">
        <w:rPr>
          <w:rFonts w:asciiTheme="minorHAnsi" w:hAnsiTheme="minorHAnsi" w:cstheme="minorHAnsi"/>
          <w:color w:val="FF0000"/>
          <w:sz w:val="22"/>
          <w:szCs w:val="22"/>
          <w:highlight w:val="yellow"/>
          <w:lang w:val="pt"/>
        </w:rPr>
        <w:t>conforme Requisição Compras/Serviços Processo nº ............/.............;</w:t>
      </w:r>
      <w:r w:rsidR="00F46765" w:rsidRPr="00DC7EE9">
        <w:rPr>
          <w:rFonts w:asciiTheme="minorHAnsi" w:hAnsiTheme="minorHAnsi" w:cstheme="minorHAnsi"/>
          <w:sz w:val="22"/>
          <w:szCs w:val="22"/>
          <w:highlight w:val="yellow"/>
          <w:lang w:val="pt"/>
        </w:rPr>
        <w:t xml:space="preserve"> </w:t>
      </w:r>
      <w:r w:rsidR="00240F4F" w:rsidRPr="00DC7EE9">
        <w:rPr>
          <w:rFonts w:asciiTheme="minorHAnsi" w:hAnsiTheme="minorHAnsi" w:cstheme="minorHAnsi"/>
          <w:color w:val="FF0000"/>
          <w:sz w:val="22"/>
          <w:szCs w:val="22"/>
          <w:highlight w:val="yellow"/>
          <w:lang w:val="pt"/>
        </w:rPr>
        <w:t>(local será preenchido pelo setor de licitações);</w:t>
      </w:r>
    </w:p>
    <w:p w14:paraId="5188E6F4" w14:textId="274864A3" w:rsidR="00F46765" w:rsidRPr="00DC7EE9" w:rsidRDefault="00A8539D"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E00B7E" w:rsidRPr="00DC7EE9">
        <w:rPr>
          <w:rFonts w:asciiTheme="minorHAnsi" w:hAnsiTheme="minorHAnsi" w:cstheme="minorHAnsi"/>
          <w:sz w:val="22"/>
          <w:szCs w:val="22"/>
          <w:lang w:val="pt"/>
        </w:rPr>
        <w:t>Prestar os serivços</w:t>
      </w:r>
      <w:r w:rsidR="00F46765" w:rsidRPr="00DC7EE9">
        <w:rPr>
          <w:rFonts w:asciiTheme="minorHAnsi" w:hAnsiTheme="minorHAnsi" w:cstheme="minorHAnsi"/>
          <w:sz w:val="22"/>
          <w:szCs w:val="22"/>
          <w:lang w:val="pt"/>
        </w:rPr>
        <w:t xml:space="preserve"> no prazo máximo definido contado da data de recebimento da nota de empenho encaminhada via e-mail, conforme especificações exigidas no </w:t>
      </w:r>
      <w:r w:rsidRPr="00DC7EE9">
        <w:rPr>
          <w:rFonts w:asciiTheme="minorHAnsi" w:hAnsiTheme="minorHAnsi" w:cstheme="minorHAnsi"/>
          <w:sz w:val="22"/>
          <w:szCs w:val="22"/>
          <w:lang w:val="pt"/>
        </w:rPr>
        <w:t>Termo de Referência</w:t>
      </w:r>
      <w:r w:rsidR="00F46765" w:rsidRPr="00DC7EE9">
        <w:rPr>
          <w:rFonts w:asciiTheme="minorHAnsi" w:hAnsiTheme="minorHAnsi" w:cstheme="minorHAnsi"/>
          <w:sz w:val="22"/>
          <w:szCs w:val="22"/>
          <w:lang w:val="pt"/>
        </w:rPr>
        <w:t xml:space="preserve"> e seus anexos, acompanhado da respectiva Nota Fiscal, na qual constarão indicações referentes a: marca, fabricante, modelo, procedência e prazo de garantia ou validade, nº do processo de licitação; </w:t>
      </w:r>
    </w:p>
    <w:p w14:paraId="0C10F99B" w14:textId="57495A09" w:rsidR="00F46765" w:rsidRPr="00DC7EE9" w:rsidRDefault="00A8539D"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E00B7E" w:rsidRPr="00DC7EE9">
        <w:rPr>
          <w:rFonts w:asciiTheme="minorHAnsi" w:hAnsiTheme="minorHAnsi" w:cstheme="minorHAnsi"/>
          <w:sz w:val="22"/>
          <w:szCs w:val="22"/>
          <w:lang w:val="pt"/>
        </w:rPr>
        <w:t>Prestar os serviços</w:t>
      </w:r>
      <w:r w:rsidR="00F46765" w:rsidRPr="00DC7EE9">
        <w:rPr>
          <w:rFonts w:asciiTheme="minorHAnsi" w:hAnsiTheme="minorHAnsi" w:cstheme="minorHAnsi"/>
          <w:sz w:val="22"/>
          <w:szCs w:val="22"/>
          <w:lang w:val="pt"/>
        </w:rPr>
        <w:t xml:space="preserve"> conforme especificação n</w:t>
      </w:r>
      <w:r w:rsidR="00B82745" w:rsidRPr="00DC7EE9">
        <w:rPr>
          <w:rFonts w:asciiTheme="minorHAnsi" w:hAnsiTheme="minorHAnsi" w:cstheme="minorHAnsi"/>
          <w:sz w:val="22"/>
          <w:szCs w:val="22"/>
          <w:lang w:val="pt"/>
        </w:rPr>
        <w:t>o</w:t>
      </w:r>
      <w:r w:rsidR="00F46765" w:rsidRPr="00DC7EE9">
        <w:rPr>
          <w:rFonts w:asciiTheme="minorHAnsi" w:hAnsiTheme="minorHAnsi" w:cstheme="minorHAnsi"/>
          <w:sz w:val="22"/>
          <w:szCs w:val="22"/>
          <w:lang w:val="pt"/>
        </w:rPr>
        <w:t xml:space="preserve"> </w:t>
      </w:r>
      <w:r w:rsidRPr="00DC7EE9">
        <w:rPr>
          <w:rFonts w:asciiTheme="minorHAnsi" w:hAnsiTheme="minorHAnsi" w:cstheme="minorHAnsi"/>
          <w:sz w:val="22"/>
          <w:szCs w:val="22"/>
          <w:lang w:val="pt"/>
        </w:rPr>
        <w:t>Contrato</w:t>
      </w:r>
      <w:r w:rsidR="00E00B7E" w:rsidRPr="00DC7EE9">
        <w:rPr>
          <w:rFonts w:asciiTheme="minorHAnsi" w:hAnsiTheme="minorHAnsi" w:cstheme="minorHAnsi"/>
          <w:sz w:val="22"/>
          <w:szCs w:val="22"/>
          <w:lang w:val="pt"/>
        </w:rPr>
        <w:t xml:space="preserve"> e Termo de referência.</w:t>
      </w:r>
    </w:p>
    <w:p w14:paraId="0244766B" w14:textId="77777777" w:rsidR="00F46765" w:rsidRPr="00DC7EE9" w:rsidRDefault="00A8539D"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Providenciar a imediata correção de deficiências, falhas ou irregularidades constatadas pelo CONSAMU referente às condições firmadas na </w:t>
      </w:r>
      <w:r w:rsidRPr="00DC7EE9">
        <w:rPr>
          <w:rFonts w:asciiTheme="minorHAnsi" w:hAnsiTheme="minorHAnsi" w:cstheme="minorHAnsi"/>
          <w:sz w:val="22"/>
          <w:szCs w:val="22"/>
          <w:lang w:val="pt"/>
        </w:rPr>
        <w:t>Contrato</w:t>
      </w:r>
      <w:r w:rsidR="00F46765" w:rsidRPr="00DC7EE9">
        <w:rPr>
          <w:rFonts w:asciiTheme="minorHAnsi" w:hAnsiTheme="minorHAnsi" w:cstheme="minorHAnsi"/>
          <w:sz w:val="22"/>
          <w:szCs w:val="22"/>
          <w:lang w:val="pt"/>
        </w:rPr>
        <w:t>.</w:t>
      </w:r>
    </w:p>
    <w:p w14:paraId="177FA8D0"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Fornecer, sempre que solicitado, no prazo máximo de 05 (cinco) dias </w:t>
      </w:r>
      <w:r w:rsidR="00B82745" w:rsidRPr="00DC7EE9">
        <w:rPr>
          <w:rFonts w:asciiTheme="minorHAnsi" w:hAnsiTheme="minorHAnsi" w:cstheme="minorHAnsi"/>
          <w:sz w:val="22"/>
          <w:szCs w:val="22"/>
          <w:lang w:val="pt"/>
        </w:rPr>
        <w:t>úteis</w:t>
      </w:r>
      <w:r w:rsidR="00F46765" w:rsidRPr="00DC7EE9">
        <w:rPr>
          <w:rFonts w:asciiTheme="minorHAnsi" w:hAnsiTheme="minorHAnsi" w:cstheme="minorHAnsi"/>
          <w:sz w:val="22"/>
          <w:szCs w:val="22"/>
          <w:lang w:val="pt"/>
        </w:rPr>
        <w:t>, documentação de habilitação e qualificação cujas validades encontrem-se vencidas.</w:t>
      </w:r>
    </w:p>
    <w:p w14:paraId="177BE10D"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Prover condições que possibilitem o atendimento das condições firmadas a partir da data da assinatura </w:t>
      </w:r>
      <w:r w:rsidR="00A8539D" w:rsidRPr="00DC7EE9">
        <w:rPr>
          <w:rFonts w:asciiTheme="minorHAnsi" w:hAnsiTheme="minorHAnsi" w:cstheme="minorHAnsi"/>
          <w:sz w:val="22"/>
          <w:szCs w:val="22"/>
          <w:lang w:val="pt"/>
        </w:rPr>
        <w:t>Contrato</w:t>
      </w:r>
      <w:r w:rsidR="00F46765" w:rsidRPr="00DC7EE9">
        <w:rPr>
          <w:rFonts w:asciiTheme="minorHAnsi" w:hAnsiTheme="minorHAnsi" w:cstheme="minorHAnsi"/>
          <w:sz w:val="22"/>
          <w:szCs w:val="22"/>
          <w:lang w:val="pt"/>
        </w:rPr>
        <w:t>.</w:t>
      </w:r>
    </w:p>
    <w:p w14:paraId="06755DA8"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Ressarcir os eventuais prejuízos causados aos órgãos gerenciador (s) e participante (s) e/ou a terceiros, provocados por ineficiência ou irregularidades cometidas na execução das obrigações assumidas na </w:t>
      </w:r>
      <w:r w:rsidR="00A8539D" w:rsidRPr="00DC7EE9">
        <w:rPr>
          <w:rFonts w:asciiTheme="minorHAnsi" w:hAnsiTheme="minorHAnsi" w:cstheme="minorHAnsi"/>
          <w:sz w:val="22"/>
          <w:szCs w:val="22"/>
          <w:lang w:val="pt"/>
        </w:rPr>
        <w:t>Contrato</w:t>
      </w:r>
      <w:r w:rsidR="00F46765" w:rsidRPr="00DC7EE9">
        <w:rPr>
          <w:rFonts w:asciiTheme="minorHAnsi" w:hAnsiTheme="minorHAnsi" w:cstheme="minorHAnsi"/>
          <w:sz w:val="22"/>
          <w:szCs w:val="22"/>
          <w:lang w:val="pt"/>
        </w:rPr>
        <w:t>.</w:t>
      </w:r>
    </w:p>
    <w:p w14:paraId="5F96B6C5"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Pagar, pontualmente, aos fornecedores e cumprir com as obrigações fiscais, relativos ao material entregue, com base na </w:t>
      </w:r>
      <w:r w:rsidR="00A8539D" w:rsidRPr="00DC7EE9">
        <w:rPr>
          <w:rFonts w:asciiTheme="minorHAnsi" w:hAnsiTheme="minorHAnsi" w:cstheme="minorHAnsi"/>
          <w:sz w:val="22"/>
          <w:szCs w:val="22"/>
          <w:lang w:val="pt"/>
        </w:rPr>
        <w:t>Contrato</w:t>
      </w:r>
      <w:r w:rsidR="00F46765" w:rsidRPr="00DC7EE9">
        <w:rPr>
          <w:rFonts w:asciiTheme="minorHAnsi" w:hAnsiTheme="minorHAnsi" w:cstheme="minorHAnsi"/>
          <w:sz w:val="22"/>
          <w:szCs w:val="22"/>
          <w:lang w:val="pt"/>
        </w:rPr>
        <w:t>, exonerando a Administração Pública de responsabilidade solidária ou subsidiária por tal pagamento.</w:t>
      </w:r>
    </w:p>
    <w:p w14:paraId="33EE7B02" w14:textId="77777777" w:rsidR="00042F5F"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Reparar, corrigir, remover ou substituir, às suas expensas, os objetos deste contrato em que forem verificados vícios, defeitos ou incorreções de qualquer natureza, principalmente referentes ao prazo de validade ou de especificação, no prazo máximo de 05 (cinco) dias úteis a contar da notificação para tal; </w:t>
      </w:r>
    </w:p>
    <w:p w14:paraId="5EF1D497"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Responsabilizar-se pelos vícios e danos decorrentes do objeto, de acordo com os artigos 12, 13 e 17 a 27, do Código de Defesa do Consumidor (Lei nº 8.078, de 1990);</w:t>
      </w:r>
    </w:p>
    <w:p w14:paraId="7E758F06"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lastRenderedPageBreak/>
        <w:t xml:space="preserve"> </w:t>
      </w:r>
      <w:r w:rsidR="00F46765" w:rsidRPr="00DC7EE9">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14:paraId="7EFCE824" w14:textId="29BF8C2E" w:rsidR="00F46765" w:rsidRPr="00DC7EE9"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Indicar preposta para representá-la durante a execução do contrato. </w:t>
      </w:r>
    </w:p>
    <w:p w14:paraId="34719156" w14:textId="7A3BDC48" w:rsidR="00EB10C0" w:rsidRPr="00DC7EE9" w:rsidRDefault="00EB10C0"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ab/>
        <w:t>Em havendo necessidade, aceitar os acréscimos ou supressões nos quantitativos que se fizerem indispensáveis, sempre nas mesmas condições da proposta, na forma do preceituado no art. 65, § 1º, da Lei nº 8.666/93.</w:t>
      </w:r>
    </w:p>
    <w:p w14:paraId="47629CCC" w14:textId="77777777" w:rsidR="00A037B6" w:rsidRPr="00DC7EE9" w:rsidRDefault="00A037B6" w:rsidP="00DC7EE9">
      <w:pPr>
        <w:widowControl/>
        <w:numPr>
          <w:ilvl w:val="1"/>
          <w:numId w:val="1"/>
        </w:numPr>
        <w:suppressAutoHyphens w:val="0"/>
        <w:ind w:left="567" w:firstLine="0"/>
        <w:jc w:val="both"/>
        <w:rPr>
          <w:rFonts w:asciiTheme="minorHAnsi" w:hAnsiTheme="minorHAnsi" w:cstheme="minorHAnsi"/>
          <w:sz w:val="22"/>
          <w:szCs w:val="22"/>
          <w:highlight w:val="yellow"/>
          <w:lang w:val="pt"/>
        </w:rPr>
      </w:pPr>
      <w:permStart w:id="403132191" w:edGrp="everyone"/>
      <w:r w:rsidRPr="00DC7EE9">
        <w:rPr>
          <w:rFonts w:asciiTheme="minorHAnsi" w:hAnsiTheme="minorHAnsi" w:cstheme="minorHAnsi"/>
          <w:sz w:val="22"/>
          <w:szCs w:val="22"/>
          <w:highlight w:val="yellow"/>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DC7EE9">
        <w:rPr>
          <w:rFonts w:asciiTheme="minorHAnsi" w:hAnsiTheme="minorHAnsi" w:cstheme="minorHAnsi"/>
          <w:color w:val="FF0000"/>
          <w:sz w:val="22"/>
          <w:szCs w:val="22"/>
          <w:highlight w:val="yellow"/>
          <w:lang w:val="pt"/>
        </w:rPr>
        <w:t xml:space="preserve"> (Utilizar esse item, quando se tratar de compra de medicamentos e/ou materiais hospitalares</w:t>
      </w:r>
      <w:r w:rsidR="00240F4F" w:rsidRPr="00DC7EE9">
        <w:rPr>
          <w:rFonts w:asciiTheme="minorHAnsi" w:hAnsiTheme="minorHAnsi" w:cstheme="minorHAnsi"/>
          <w:color w:val="FF0000"/>
          <w:sz w:val="22"/>
          <w:szCs w:val="22"/>
          <w:highlight w:val="yellow"/>
          <w:lang w:val="pt"/>
        </w:rPr>
        <w:t>. Caso contrário, excluir este item)</w:t>
      </w:r>
    </w:p>
    <w:permEnd w:id="403132191"/>
    <w:p w14:paraId="2D26115B" w14:textId="77777777" w:rsidR="00F46765" w:rsidRPr="00DC7EE9" w:rsidRDefault="00F46765" w:rsidP="00880B85">
      <w:pPr>
        <w:ind w:firstLine="284"/>
        <w:jc w:val="both"/>
        <w:rPr>
          <w:rFonts w:asciiTheme="minorHAnsi" w:hAnsiTheme="minorHAnsi" w:cstheme="minorHAnsi"/>
          <w:sz w:val="22"/>
          <w:szCs w:val="22"/>
          <w:lang w:val="pt"/>
        </w:rPr>
      </w:pPr>
    </w:p>
    <w:p w14:paraId="2874A255" w14:textId="77777777" w:rsidR="00F46765" w:rsidRPr="00DC7EE9"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F46765" w:rsidRPr="00DC7EE9">
        <w:rPr>
          <w:rFonts w:asciiTheme="minorHAnsi" w:hAnsiTheme="minorHAnsi" w:cstheme="minorHAnsi"/>
          <w:b/>
          <w:sz w:val="22"/>
          <w:szCs w:val="22"/>
          <w:lang w:val="pt"/>
        </w:rPr>
        <w:t>DO REGIME DE CONTRATAÇÃO</w:t>
      </w:r>
    </w:p>
    <w:p w14:paraId="1D845B4A" w14:textId="77777777" w:rsidR="00F46765" w:rsidRPr="00DC7EE9" w:rsidRDefault="003C6393" w:rsidP="00DC7EE9">
      <w:pPr>
        <w:widowControl/>
        <w:suppressAutoHyphens w:val="0"/>
        <w:ind w:left="567"/>
        <w:jc w:val="both"/>
        <w:rPr>
          <w:rFonts w:asciiTheme="minorHAnsi" w:hAnsiTheme="minorHAnsi" w:cstheme="minorHAnsi"/>
          <w:b/>
          <w:color w:val="FF0000"/>
          <w:sz w:val="22"/>
          <w:szCs w:val="22"/>
          <w:lang w:val="pt"/>
        </w:rPr>
      </w:pPr>
      <w:r w:rsidRPr="00DC7EE9">
        <w:rPr>
          <w:rFonts w:asciiTheme="minorHAnsi" w:hAnsiTheme="minorHAnsi" w:cstheme="minorHAnsi"/>
          <w:b/>
          <w:sz w:val="22"/>
          <w:szCs w:val="22"/>
          <w:lang w:val="pt"/>
        </w:rPr>
        <w:t>7</w:t>
      </w:r>
      <w:r w:rsidR="00F46765" w:rsidRPr="00DC7EE9">
        <w:rPr>
          <w:rFonts w:asciiTheme="minorHAnsi" w:hAnsiTheme="minorHAnsi" w:cstheme="minorHAnsi"/>
          <w:b/>
          <w:sz w:val="22"/>
          <w:szCs w:val="22"/>
          <w:lang w:val="pt"/>
        </w:rPr>
        <w:t>.1</w:t>
      </w:r>
      <w:r w:rsidR="00F46765" w:rsidRPr="00DC7EE9">
        <w:rPr>
          <w:rFonts w:asciiTheme="minorHAnsi" w:hAnsiTheme="minorHAnsi" w:cstheme="minorHAnsi"/>
          <w:sz w:val="22"/>
          <w:szCs w:val="22"/>
          <w:lang w:val="pt"/>
        </w:rPr>
        <w:t xml:space="preserve"> A licitação será realizada na modalidade </w:t>
      </w:r>
      <w:r w:rsidR="00A037B6" w:rsidRPr="00DC7EE9">
        <w:rPr>
          <w:rFonts w:asciiTheme="minorHAnsi" w:hAnsiTheme="minorHAnsi" w:cstheme="minorHAnsi"/>
          <w:b/>
          <w:sz w:val="22"/>
          <w:szCs w:val="22"/>
          <w:lang w:val="pt"/>
        </w:rPr>
        <w:t>PREGÃO ELETRÔNICO</w:t>
      </w:r>
      <w:r w:rsidR="00F46765" w:rsidRPr="00DC7EE9">
        <w:rPr>
          <w:rFonts w:asciiTheme="minorHAnsi" w:hAnsiTheme="minorHAnsi" w:cstheme="minorHAnsi"/>
          <w:b/>
          <w:sz w:val="22"/>
          <w:szCs w:val="22"/>
          <w:lang w:val="pt"/>
        </w:rPr>
        <w:t xml:space="preserve"> – TIPO MENOR PREÇO </w:t>
      </w:r>
      <w:permStart w:id="552762246" w:edGrp="everyone"/>
      <w:r w:rsidR="00F46765" w:rsidRPr="00DC7EE9">
        <w:rPr>
          <w:rFonts w:asciiTheme="minorHAnsi" w:hAnsiTheme="minorHAnsi" w:cstheme="minorHAnsi"/>
          <w:b/>
          <w:color w:val="FF0000"/>
          <w:sz w:val="22"/>
          <w:szCs w:val="22"/>
          <w:highlight w:val="yellow"/>
          <w:lang w:val="pt"/>
        </w:rPr>
        <w:t>(UNITÁRIO ou GLOBAL).</w:t>
      </w:r>
      <w:permEnd w:id="552762246"/>
    </w:p>
    <w:p w14:paraId="79AEF980" w14:textId="77777777" w:rsidR="00661BD3" w:rsidRPr="00DC7EE9" w:rsidRDefault="00661BD3" w:rsidP="00DC7EE9">
      <w:pPr>
        <w:widowControl/>
        <w:suppressAutoHyphens w:val="0"/>
        <w:ind w:left="567"/>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7.2 </w:t>
      </w:r>
      <w:r w:rsidRPr="00DC7EE9">
        <w:rPr>
          <w:rFonts w:asciiTheme="minorHAnsi" w:hAnsiTheme="minorHAnsi" w:cstheme="minorHAnsi"/>
          <w:b/>
          <w:sz w:val="22"/>
          <w:szCs w:val="22"/>
          <w:lang w:val="pt"/>
        </w:rPr>
        <w:tab/>
      </w:r>
      <w:r w:rsidRPr="00DC7EE9">
        <w:rPr>
          <w:rFonts w:asciiTheme="minorHAnsi" w:hAnsiTheme="minorHAnsi" w:cstheme="minorHAnsi"/>
          <w:sz w:val="22"/>
          <w:szCs w:val="22"/>
          <w:lang w:val="pt"/>
        </w:rPr>
        <w:t>A entrega do objeto da compra será conforme necessidade</w:t>
      </w:r>
      <w:r w:rsidRPr="00DC7EE9">
        <w:rPr>
          <w:rFonts w:asciiTheme="minorHAnsi" w:hAnsiTheme="minorHAnsi" w:cstheme="minorHAnsi"/>
          <w:b/>
          <w:sz w:val="22"/>
          <w:szCs w:val="22"/>
          <w:lang w:val="pt"/>
        </w:rPr>
        <w:t>.</w:t>
      </w:r>
    </w:p>
    <w:p w14:paraId="48A6989D" w14:textId="77777777" w:rsidR="00F46765" w:rsidRPr="00DC7EE9" w:rsidRDefault="00F46765" w:rsidP="00DC7EE9">
      <w:pPr>
        <w:widowControl/>
        <w:suppressAutoHyphens w:val="0"/>
        <w:ind w:left="567"/>
        <w:jc w:val="both"/>
        <w:rPr>
          <w:rFonts w:asciiTheme="minorHAnsi" w:hAnsiTheme="minorHAnsi" w:cstheme="minorHAnsi"/>
          <w:sz w:val="22"/>
          <w:szCs w:val="22"/>
          <w:lang w:val="pt"/>
        </w:rPr>
      </w:pPr>
    </w:p>
    <w:p w14:paraId="3A399547" w14:textId="77777777" w:rsidR="00F46765" w:rsidRPr="00DC7EE9" w:rsidRDefault="00537ABD" w:rsidP="00DC7EE9">
      <w:pPr>
        <w:widowControl/>
        <w:numPr>
          <w:ilvl w:val="0"/>
          <w:numId w:val="1"/>
        </w:numPr>
        <w:suppressAutoHyphens w:val="0"/>
        <w:spacing w:after="120"/>
        <w:ind w:left="284" w:firstLine="0"/>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F46765" w:rsidRPr="00DC7EE9">
        <w:rPr>
          <w:rFonts w:asciiTheme="minorHAnsi" w:hAnsiTheme="minorHAnsi" w:cstheme="minorHAnsi"/>
          <w:b/>
          <w:sz w:val="22"/>
          <w:szCs w:val="22"/>
          <w:lang w:val="pt"/>
        </w:rPr>
        <w:t xml:space="preserve">DA SUBCONTRATAÇÃO </w:t>
      </w:r>
    </w:p>
    <w:p w14:paraId="4E20A141" w14:textId="77777777" w:rsidR="00F46765" w:rsidRPr="00DC7EE9" w:rsidRDefault="003C6393" w:rsidP="00DC7EE9">
      <w:pPr>
        <w:widowControl/>
        <w:suppressAutoHyphens w:val="0"/>
        <w:ind w:left="567"/>
        <w:jc w:val="both"/>
        <w:rPr>
          <w:rFonts w:asciiTheme="minorHAnsi" w:hAnsiTheme="minorHAnsi" w:cstheme="minorHAnsi"/>
          <w:sz w:val="22"/>
          <w:szCs w:val="22"/>
          <w:lang w:val="pt"/>
        </w:rPr>
      </w:pPr>
      <w:r w:rsidRPr="00DC7EE9">
        <w:rPr>
          <w:rFonts w:asciiTheme="minorHAnsi" w:hAnsiTheme="minorHAnsi" w:cstheme="minorHAnsi"/>
          <w:b/>
          <w:sz w:val="22"/>
          <w:szCs w:val="22"/>
          <w:lang w:val="pt"/>
        </w:rPr>
        <w:t>8</w:t>
      </w:r>
      <w:r w:rsidR="00F46765" w:rsidRPr="00DC7EE9">
        <w:rPr>
          <w:rFonts w:asciiTheme="minorHAnsi" w:hAnsiTheme="minorHAnsi" w:cstheme="minorHAnsi"/>
          <w:b/>
          <w:sz w:val="22"/>
          <w:szCs w:val="22"/>
          <w:lang w:val="pt"/>
        </w:rPr>
        <w:t xml:space="preserve">.1 </w:t>
      </w:r>
      <w:r w:rsidR="00F46765" w:rsidRPr="00DC7EE9">
        <w:rPr>
          <w:rFonts w:asciiTheme="minorHAnsi" w:hAnsiTheme="minorHAnsi" w:cstheme="minorHAnsi"/>
          <w:sz w:val="22"/>
          <w:szCs w:val="22"/>
          <w:lang w:val="pt"/>
        </w:rPr>
        <w:t xml:space="preserve">Não será admitida a subcontratação do objeto licitatório. </w:t>
      </w:r>
    </w:p>
    <w:p w14:paraId="54D719FF" w14:textId="77777777" w:rsidR="00F46765" w:rsidRPr="00DC7EE9" w:rsidRDefault="00F46765" w:rsidP="00DC7EE9">
      <w:pPr>
        <w:pStyle w:val="PargrafodaLista"/>
        <w:ind w:left="567"/>
        <w:rPr>
          <w:rFonts w:asciiTheme="minorHAnsi" w:hAnsiTheme="minorHAnsi" w:cstheme="minorHAnsi"/>
          <w:sz w:val="22"/>
          <w:szCs w:val="22"/>
          <w:lang w:val="pt"/>
        </w:rPr>
      </w:pPr>
    </w:p>
    <w:p w14:paraId="5B0D2E3E" w14:textId="77777777" w:rsidR="00F46765" w:rsidRPr="00DC7EE9" w:rsidRDefault="00537ABD" w:rsidP="00DC7EE9">
      <w:pPr>
        <w:widowControl/>
        <w:numPr>
          <w:ilvl w:val="0"/>
          <w:numId w:val="1"/>
        </w:numPr>
        <w:suppressAutoHyphens w:val="0"/>
        <w:spacing w:after="120"/>
        <w:ind w:left="284" w:firstLine="0"/>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F46765" w:rsidRPr="00DC7EE9">
        <w:rPr>
          <w:rFonts w:asciiTheme="minorHAnsi" w:hAnsiTheme="minorHAnsi" w:cstheme="minorHAnsi"/>
          <w:b/>
          <w:sz w:val="22"/>
          <w:szCs w:val="22"/>
          <w:lang w:val="pt"/>
        </w:rPr>
        <w:t>PAGAMENTO</w:t>
      </w:r>
    </w:p>
    <w:p w14:paraId="23B3DBDD" w14:textId="0C43D73C"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Realizado a </w:t>
      </w:r>
      <w:r w:rsidR="00E00B7E" w:rsidRPr="00DC7EE9">
        <w:rPr>
          <w:rFonts w:asciiTheme="minorHAnsi" w:hAnsiTheme="minorHAnsi" w:cstheme="minorHAnsi"/>
          <w:sz w:val="22"/>
          <w:szCs w:val="22"/>
          <w:lang w:val="pt"/>
        </w:rPr>
        <w:t>prestação dos serviços</w:t>
      </w:r>
      <w:r w:rsidR="00F46765" w:rsidRPr="00DC7EE9">
        <w:rPr>
          <w:rFonts w:asciiTheme="minorHAnsi" w:hAnsiTheme="minorHAnsi" w:cstheme="minorHAnsi"/>
          <w:sz w:val="22"/>
          <w:szCs w:val="22"/>
          <w:lang w:val="pt"/>
        </w:rPr>
        <w:t xml:space="preserve">, o FORNECEDOR emitirá a Nota Fiscal/fatura, sendo que o CONSAMU terá até 30 (trinta) dias após a entrega do documento fiscal com o atesto do fiscal do contrato para efetuar o pagamento; </w:t>
      </w:r>
    </w:p>
    <w:p w14:paraId="460670DF" w14:textId="288F185F"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O FORNECEDOR deverá encaminhar a nota(s) Fiscal(s) ao CONSAMU que a (s) receberá provisoriamente, para posterior comprovação de conformidade dos </w:t>
      </w:r>
      <w:r w:rsidR="00E00B7E" w:rsidRPr="00DC7EE9">
        <w:rPr>
          <w:rFonts w:asciiTheme="minorHAnsi" w:hAnsiTheme="minorHAnsi" w:cstheme="minorHAnsi"/>
          <w:sz w:val="22"/>
          <w:szCs w:val="22"/>
          <w:lang w:val="pt"/>
        </w:rPr>
        <w:t>serviços</w:t>
      </w:r>
      <w:r w:rsidR="00F46765" w:rsidRPr="00DC7EE9">
        <w:rPr>
          <w:rFonts w:asciiTheme="minorHAnsi" w:hAnsiTheme="minorHAnsi" w:cstheme="minorHAnsi"/>
          <w:sz w:val="22"/>
          <w:szCs w:val="22"/>
          <w:lang w:val="pt"/>
        </w:rPr>
        <w:t xml:space="preserve"> com sua exata especificação, constante do </w:t>
      </w:r>
      <w:r w:rsidR="00A8539D" w:rsidRPr="00DC7EE9">
        <w:rPr>
          <w:rFonts w:asciiTheme="minorHAnsi" w:hAnsiTheme="minorHAnsi" w:cstheme="minorHAnsi"/>
          <w:sz w:val="22"/>
          <w:szCs w:val="22"/>
          <w:lang w:val="pt"/>
        </w:rPr>
        <w:t>Termo de Referência</w:t>
      </w:r>
      <w:r w:rsidR="00F46765" w:rsidRPr="00DC7EE9">
        <w:rPr>
          <w:rFonts w:asciiTheme="minorHAnsi" w:hAnsiTheme="minorHAnsi" w:cstheme="minorHAnsi"/>
          <w:sz w:val="22"/>
          <w:szCs w:val="22"/>
          <w:lang w:val="pt"/>
        </w:rPr>
        <w:t>, termo de referência e da proposta apresentada, bem como da comprovação da quantidade e qualidade dos mesmos;</w:t>
      </w:r>
    </w:p>
    <w:p w14:paraId="0024EEB6"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Nenhuma fatura que contrarie as especificações contidas nas propostas será liberada antes de executadas as devidas correções e antes que seja apresentada a comprovação do cumprimento das obrigações tributárias e sociais legalmente exigidas;</w:t>
      </w:r>
    </w:p>
    <w:p w14:paraId="23E66B79"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Em hipótese alguma será feito o pagamento antecipado;</w:t>
      </w:r>
      <w:r w:rsidR="00F46765" w:rsidRPr="00DC7EE9">
        <w:rPr>
          <w:rFonts w:asciiTheme="minorHAnsi" w:hAnsiTheme="minorHAnsi" w:cstheme="minorHAnsi"/>
          <w:sz w:val="22"/>
          <w:szCs w:val="22"/>
        </w:rPr>
        <w:t xml:space="preserve"> </w:t>
      </w:r>
    </w:p>
    <w:p w14:paraId="59B5D301" w14:textId="77777777" w:rsidR="00F46765" w:rsidRPr="00DC7EE9" w:rsidRDefault="00F46765"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No corpo da nota fiscal/fatura deverá ser informado o número </w:t>
      </w:r>
      <w:r w:rsidR="00A47E81" w:rsidRPr="00DC7EE9">
        <w:rPr>
          <w:rFonts w:asciiTheme="minorHAnsi" w:hAnsiTheme="minorHAnsi" w:cstheme="minorHAnsi"/>
          <w:sz w:val="22"/>
          <w:szCs w:val="22"/>
          <w:lang w:val="pt"/>
        </w:rPr>
        <w:t>Processo de DISPENSA e Contrato</w:t>
      </w:r>
      <w:r w:rsidRPr="00DC7EE9">
        <w:rPr>
          <w:rFonts w:asciiTheme="minorHAnsi" w:hAnsiTheme="minorHAnsi" w:cstheme="minorHAnsi"/>
          <w:sz w:val="22"/>
          <w:szCs w:val="22"/>
          <w:lang w:val="pt"/>
        </w:rPr>
        <w:t xml:space="preserve">; </w:t>
      </w:r>
    </w:p>
    <w:p w14:paraId="2F6CB19E"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 xml:space="preserve">A nota fiscal/fatura que for apresentada com erro será devolvida ao detentor para retificação ou substituição, contando-se o </w:t>
      </w:r>
      <w:r w:rsidR="00A037B6" w:rsidRPr="00DC7EE9">
        <w:rPr>
          <w:rFonts w:asciiTheme="minorHAnsi" w:hAnsiTheme="minorHAnsi" w:cstheme="minorHAnsi"/>
          <w:sz w:val="22"/>
          <w:szCs w:val="22"/>
          <w:lang w:val="pt"/>
        </w:rPr>
        <w:t>prazo estabelecido no subitem “9</w:t>
      </w:r>
      <w:r w:rsidR="00F46765" w:rsidRPr="00DC7EE9">
        <w:rPr>
          <w:rFonts w:asciiTheme="minorHAnsi" w:hAnsiTheme="minorHAnsi" w:cstheme="minorHAnsi"/>
          <w:sz w:val="22"/>
          <w:szCs w:val="22"/>
          <w:lang w:val="pt"/>
        </w:rPr>
        <w:t xml:space="preserve">.1” novamente, a partir da data de sua nova apresentação; </w:t>
      </w:r>
    </w:p>
    <w:p w14:paraId="77E6D595"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O pagamento poderá ser realizado através de fatura com código de barras (boleto).</w:t>
      </w:r>
    </w:p>
    <w:p w14:paraId="6D9CB780"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O CONSAMU poderá descontar do pagamento, importâncias que, a qualquer título, lhes sejam devidas pela detentora do Contrato/</w:t>
      </w:r>
      <w:r w:rsidR="00A8539D" w:rsidRPr="00DC7EE9">
        <w:rPr>
          <w:rFonts w:asciiTheme="minorHAnsi" w:hAnsiTheme="minorHAnsi" w:cstheme="minorHAnsi"/>
          <w:sz w:val="22"/>
          <w:szCs w:val="22"/>
          <w:lang w:val="pt"/>
        </w:rPr>
        <w:t>CONTRATO</w:t>
      </w:r>
      <w:r w:rsidR="00F46765" w:rsidRPr="00DC7EE9">
        <w:rPr>
          <w:rFonts w:asciiTheme="minorHAnsi" w:hAnsiTheme="minorHAnsi" w:cstheme="minorHAnsi"/>
          <w:sz w:val="22"/>
          <w:szCs w:val="22"/>
          <w:lang w:val="pt"/>
        </w:rPr>
        <w:t xml:space="preserve">; </w:t>
      </w:r>
    </w:p>
    <w:p w14:paraId="3038ABCD"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0923AC85" w14:textId="77777777" w:rsidR="00F46765" w:rsidRPr="00DC7EE9" w:rsidRDefault="007A05CE" w:rsidP="00DC7EE9">
      <w:pPr>
        <w:widowControl/>
        <w:numPr>
          <w:ilvl w:val="1"/>
          <w:numId w:val="1"/>
        </w:numPr>
        <w:suppressAutoHyphens w:val="0"/>
        <w:ind w:left="567" w:firstLine="0"/>
        <w:jc w:val="both"/>
        <w:rPr>
          <w:rFonts w:asciiTheme="minorHAnsi" w:hAnsiTheme="minorHAnsi" w:cstheme="minorHAnsi"/>
          <w:sz w:val="22"/>
          <w:szCs w:val="22"/>
          <w:lang w:val="pt"/>
        </w:rPr>
      </w:pPr>
      <w:r w:rsidRPr="00DC7EE9">
        <w:rPr>
          <w:rFonts w:asciiTheme="minorHAnsi" w:hAnsiTheme="minorHAnsi" w:cstheme="minorHAnsi"/>
          <w:sz w:val="22"/>
          <w:szCs w:val="22"/>
          <w:lang w:val="pt"/>
        </w:rPr>
        <w:lastRenderedPageBreak/>
        <w:t xml:space="preserve"> </w:t>
      </w:r>
      <w:r w:rsidR="00F46765" w:rsidRPr="00DC7EE9">
        <w:rPr>
          <w:rFonts w:asciiTheme="minorHAnsi" w:hAnsiTheme="minorHAnsi" w:cstheme="minorHAnsi"/>
          <w:sz w:val="22"/>
          <w:szCs w:val="22"/>
          <w:lang w:val="pt"/>
        </w:rPr>
        <w:t>Durante o período de retenção não correrão juros ou atualizações monetárias de qualquer natureza, sem prejuízo de outras penalidades previstas certame.</w:t>
      </w:r>
    </w:p>
    <w:p w14:paraId="389E2403" w14:textId="77777777" w:rsidR="00F46765" w:rsidRPr="00DC7EE9" w:rsidRDefault="00F46765" w:rsidP="00880B85">
      <w:pPr>
        <w:pStyle w:val="PargrafodaLista"/>
        <w:ind w:left="0" w:firstLine="284"/>
        <w:rPr>
          <w:rFonts w:asciiTheme="minorHAnsi" w:hAnsiTheme="minorHAnsi" w:cstheme="minorHAnsi"/>
          <w:sz w:val="22"/>
          <w:szCs w:val="22"/>
          <w:lang w:val="pt"/>
        </w:rPr>
      </w:pPr>
    </w:p>
    <w:p w14:paraId="25D85BB0" w14:textId="77777777" w:rsidR="00F46765" w:rsidRPr="00DC7EE9"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F46765" w:rsidRPr="00DC7EE9">
        <w:rPr>
          <w:rFonts w:asciiTheme="minorHAnsi" w:hAnsiTheme="minorHAnsi" w:cstheme="minorHAnsi"/>
          <w:b/>
          <w:sz w:val="22"/>
          <w:szCs w:val="22"/>
          <w:lang w:val="pt"/>
        </w:rPr>
        <w:t xml:space="preserve">DAS SANÇÕES </w:t>
      </w:r>
    </w:p>
    <w:p w14:paraId="7842252F" w14:textId="77777777" w:rsidR="00F46765" w:rsidRPr="00DC7EE9" w:rsidRDefault="007A05CE"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w:t>
      </w:r>
      <w:r w:rsidR="00F46765" w:rsidRPr="00DC7EE9">
        <w:rPr>
          <w:rFonts w:asciiTheme="minorHAnsi" w:eastAsia="Calibri Light" w:hAnsiTheme="minorHAnsi" w:cstheme="minorHAnsi"/>
          <w:sz w:val="22"/>
          <w:szCs w:val="22"/>
        </w:rPr>
        <w:t>A Detentora sujeitar-se-á, em caso de inadimplemento de suas obrigações, definidas neste</w:t>
      </w:r>
      <w:r w:rsidR="00F46765" w:rsidRPr="00DC7EE9">
        <w:rPr>
          <w:rFonts w:asciiTheme="minorHAnsi" w:eastAsia="Calibri Light" w:hAnsiTheme="minorHAnsi" w:cstheme="minorHAnsi"/>
          <w:b/>
          <w:sz w:val="22"/>
          <w:szCs w:val="22"/>
        </w:rPr>
        <w:t xml:space="preserve"> </w:t>
      </w:r>
      <w:r w:rsidR="00F46765" w:rsidRPr="00DC7EE9">
        <w:rPr>
          <w:rFonts w:asciiTheme="minorHAnsi" w:eastAsia="Calibri Light" w:hAnsiTheme="minorHAnsi" w:cstheme="minorHAnsi"/>
          <w:sz w:val="22"/>
          <w:szCs w:val="22"/>
        </w:rPr>
        <w:t xml:space="preserve">instrumento ou em outros que o complementem, as seguintes multas, sem prejuízo das sanções legais, Art. 86 a 88 da Lei nº 8.666/93 e responsabilidades civil e criminal; </w:t>
      </w:r>
    </w:p>
    <w:p w14:paraId="1C996966" w14:textId="77777777" w:rsidR="00F46765" w:rsidRPr="00DC7EE9" w:rsidRDefault="007A05CE"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w:t>
      </w:r>
      <w:r w:rsidR="00F46765" w:rsidRPr="00DC7EE9">
        <w:rPr>
          <w:rFonts w:asciiTheme="minorHAnsi" w:eastAsia="Calibri Light" w:hAnsiTheme="minorHAnsi" w:cstheme="minorHAnsi"/>
          <w:sz w:val="22"/>
          <w:szCs w:val="22"/>
        </w:rPr>
        <w:t xml:space="preserve">O atraso injustificado na entrega do produto contratado poderá implicar no pagamento de multa isentando em consequência o CONSAMU de quaisquer acréscimos, sob qualquer título, relativos ao período em atraso; </w:t>
      </w:r>
    </w:p>
    <w:p w14:paraId="446D2221" w14:textId="77777777" w:rsidR="00F46765" w:rsidRPr="00DC7EE9" w:rsidRDefault="007A05CE"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w:t>
      </w:r>
      <w:r w:rsidR="00F46765" w:rsidRPr="00DC7EE9">
        <w:rPr>
          <w:rFonts w:asciiTheme="minorHAnsi" w:eastAsia="Calibri Light" w:hAnsiTheme="minorHAnsi" w:cstheme="minorHAnsi"/>
          <w:sz w:val="22"/>
          <w:szCs w:val="22"/>
        </w:rPr>
        <w:t xml:space="preserve">A inexecução parcial do ajuste ou a execução parcial em desacordo com o especificado no </w:t>
      </w:r>
      <w:r w:rsidR="00A8539D" w:rsidRPr="00DC7EE9">
        <w:rPr>
          <w:rFonts w:asciiTheme="minorHAnsi" w:eastAsia="Calibri Light" w:hAnsiTheme="minorHAnsi" w:cstheme="minorHAnsi"/>
          <w:sz w:val="22"/>
          <w:szCs w:val="22"/>
        </w:rPr>
        <w:t>Termo de Referência</w:t>
      </w:r>
      <w:r w:rsidR="00F46765" w:rsidRPr="00DC7EE9">
        <w:rPr>
          <w:rFonts w:asciiTheme="minorHAnsi" w:eastAsia="Calibri Light" w:hAnsiTheme="minorHAnsi" w:cstheme="minorHAnsi"/>
          <w:sz w:val="22"/>
          <w:szCs w:val="22"/>
        </w:rPr>
        <w:t xml:space="preserve">/contrato, poderá implicar no pagamento de multa; </w:t>
      </w:r>
    </w:p>
    <w:p w14:paraId="29C32F0C" w14:textId="77777777" w:rsidR="00F46765" w:rsidRPr="00DC7EE9" w:rsidRDefault="007A05CE"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w:t>
      </w:r>
      <w:r w:rsidR="00F46765" w:rsidRPr="00DC7EE9">
        <w:rPr>
          <w:rFonts w:asciiTheme="minorHAnsi" w:eastAsia="Calibri Light" w:hAnsiTheme="minorHAnsi" w:cstheme="minorHAnsi"/>
          <w:sz w:val="22"/>
          <w:szCs w:val="22"/>
        </w:rPr>
        <w:t xml:space="preserve">A inexecução total do ajuste ou execução total em desacordo com o </w:t>
      </w:r>
      <w:r w:rsidR="00A8539D" w:rsidRPr="00DC7EE9">
        <w:rPr>
          <w:rFonts w:asciiTheme="minorHAnsi" w:eastAsia="Calibri Light" w:hAnsiTheme="minorHAnsi" w:cstheme="minorHAnsi"/>
          <w:sz w:val="22"/>
          <w:szCs w:val="22"/>
        </w:rPr>
        <w:t>Termo de Referência</w:t>
      </w:r>
      <w:r w:rsidR="00F46765" w:rsidRPr="00DC7EE9">
        <w:rPr>
          <w:rFonts w:asciiTheme="minorHAnsi" w:eastAsia="Calibri Light" w:hAnsiTheme="minorHAnsi" w:cstheme="minorHAnsi"/>
          <w:sz w:val="22"/>
          <w:szCs w:val="22"/>
        </w:rPr>
        <w:t xml:space="preserve">/contrato, poderá implicar no pagamento de multa; </w:t>
      </w:r>
    </w:p>
    <w:p w14:paraId="3FF097C8" w14:textId="77777777" w:rsidR="00F46765" w:rsidRPr="00DC7EE9" w:rsidRDefault="007A05CE"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w:t>
      </w:r>
      <w:r w:rsidR="00F46765" w:rsidRPr="00DC7EE9">
        <w:rPr>
          <w:rFonts w:asciiTheme="minorHAnsi" w:eastAsia="Calibri Light" w:hAnsiTheme="minorHAnsi" w:cstheme="minorHAnsi"/>
          <w:sz w:val="22"/>
          <w:szCs w:val="22"/>
        </w:rPr>
        <w:t xml:space="preserve">A aplicação de multa, a ser determinada pelo CONSAMU, após regular procedimento que garanta a prévia defesa da empresa inadimplente, não exclui a possibilidade de aplicação da sanção prevista no art. 7º da Lei nº. 10.520/02 e alterações; </w:t>
      </w:r>
    </w:p>
    <w:p w14:paraId="0BFBA4E2" w14:textId="77777777" w:rsidR="00F46765" w:rsidRPr="00DC7EE9" w:rsidRDefault="00F46765"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Aos proponentes que convocados dentro do prazo de validade da sua proposta não celebrarem o contrato/</w:t>
      </w:r>
      <w:r w:rsidR="00A8539D" w:rsidRPr="00DC7EE9">
        <w:rPr>
          <w:rFonts w:asciiTheme="minorHAnsi" w:eastAsia="Calibri Light" w:hAnsiTheme="minorHAnsi" w:cstheme="minorHAnsi"/>
          <w:sz w:val="22"/>
          <w:szCs w:val="22"/>
        </w:rPr>
        <w:t>CONTRATO</w:t>
      </w:r>
      <w:r w:rsidRPr="00DC7EE9">
        <w:rPr>
          <w:rFonts w:asciiTheme="minorHAnsi" w:eastAsia="Calibri Light" w:hAnsiTheme="minorHAnsi" w:cstheme="minorHAnsi"/>
          <w:sz w:val="22"/>
          <w:szCs w:val="22"/>
        </w:rPr>
        <w:t>,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14:paraId="4FF121AE" w14:textId="77777777" w:rsidR="00F46765" w:rsidRPr="00DC7EE9" w:rsidRDefault="007A05CE" w:rsidP="00DC7EE9">
      <w:pPr>
        <w:widowControl/>
        <w:numPr>
          <w:ilvl w:val="0"/>
          <w:numId w:val="2"/>
        </w:numPr>
        <w:suppressAutoHyphens w:val="0"/>
        <w:ind w:left="567"/>
        <w:jc w:val="both"/>
        <w:rPr>
          <w:rFonts w:asciiTheme="minorHAnsi" w:eastAsia="Calibri Light" w:hAnsiTheme="minorHAnsi" w:cstheme="minorHAnsi"/>
          <w:b/>
          <w:sz w:val="22"/>
          <w:szCs w:val="22"/>
        </w:rPr>
      </w:pPr>
      <w:r w:rsidRPr="00DC7EE9">
        <w:rPr>
          <w:rFonts w:asciiTheme="minorHAnsi" w:eastAsia="Calibri Light" w:hAnsiTheme="minorHAnsi" w:cstheme="minorHAnsi"/>
          <w:sz w:val="22"/>
          <w:szCs w:val="22"/>
        </w:rPr>
        <w:t xml:space="preserve"> </w:t>
      </w:r>
      <w:r w:rsidR="00F46765" w:rsidRPr="00DC7EE9">
        <w:rPr>
          <w:rFonts w:asciiTheme="minorHAnsi" w:eastAsia="Calibri Light" w:hAnsiTheme="minorHAnsi" w:cstheme="minorHAnsi"/>
          <w:sz w:val="22"/>
          <w:szCs w:val="22"/>
        </w:rPr>
        <w:t>advertência</w:t>
      </w:r>
      <w:r w:rsidR="00F46765" w:rsidRPr="00DC7EE9">
        <w:rPr>
          <w:rFonts w:asciiTheme="minorHAnsi" w:eastAsia="Calibri Light" w:hAnsiTheme="minorHAnsi" w:cstheme="minorHAnsi"/>
          <w:i/>
          <w:sz w:val="22"/>
          <w:szCs w:val="22"/>
        </w:rPr>
        <w:t>;</w:t>
      </w:r>
    </w:p>
    <w:p w14:paraId="70A5F729" w14:textId="77777777" w:rsidR="007A05CE" w:rsidRPr="00DC7EE9" w:rsidRDefault="007A05CE" w:rsidP="00DC7EE9">
      <w:pPr>
        <w:widowControl/>
        <w:numPr>
          <w:ilvl w:val="0"/>
          <w:numId w:val="2"/>
        </w:numPr>
        <w:suppressAutoHyphens w:val="0"/>
        <w:ind w:left="567"/>
        <w:jc w:val="both"/>
        <w:rPr>
          <w:rFonts w:asciiTheme="minorHAnsi" w:eastAsia="Calibri Light" w:hAnsiTheme="minorHAnsi" w:cstheme="minorHAnsi"/>
          <w:b/>
          <w:sz w:val="22"/>
          <w:szCs w:val="22"/>
        </w:rPr>
      </w:pPr>
      <w:r w:rsidRPr="00DC7EE9">
        <w:rPr>
          <w:rFonts w:asciiTheme="minorHAnsi" w:eastAsia="Calibri Light" w:hAnsiTheme="minorHAnsi" w:cstheme="minorHAnsi"/>
          <w:sz w:val="22"/>
          <w:szCs w:val="22"/>
        </w:rPr>
        <w:t xml:space="preserve"> </w:t>
      </w:r>
      <w:r w:rsidR="00F46765" w:rsidRPr="00DC7EE9">
        <w:rPr>
          <w:rFonts w:asciiTheme="minorHAnsi" w:eastAsia="Calibri Light" w:hAnsiTheme="minorHAnsi" w:cstheme="minorHAnsi"/>
          <w:sz w:val="22"/>
          <w:szCs w:val="22"/>
        </w:rPr>
        <w:t>multa;</w:t>
      </w:r>
    </w:p>
    <w:p w14:paraId="2A07CFC4" w14:textId="77777777" w:rsidR="007A05CE" w:rsidRPr="00DC7EE9" w:rsidRDefault="007A05CE" w:rsidP="00DC7EE9">
      <w:pPr>
        <w:widowControl/>
        <w:numPr>
          <w:ilvl w:val="0"/>
          <w:numId w:val="2"/>
        </w:numPr>
        <w:suppressAutoHyphens w:val="0"/>
        <w:ind w:left="567"/>
        <w:jc w:val="both"/>
        <w:rPr>
          <w:rFonts w:asciiTheme="minorHAnsi" w:eastAsia="Calibri Light" w:hAnsiTheme="minorHAnsi" w:cstheme="minorHAnsi"/>
          <w:b/>
          <w:sz w:val="22"/>
          <w:szCs w:val="22"/>
        </w:rPr>
      </w:pPr>
      <w:r w:rsidRPr="00DC7EE9">
        <w:rPr>
          <w:rFonts w:asciiTheme="minorHAnsi" w:eastAsia="Calibri Light" w:hAnsiTheme="minorHAnsi" w:cstheme="minorHAnsi"/>
          <w:sz w:val="22"/>
          <w:szCs w:val="22"/>
        </w:rPr>
        <w:t xml:space="preserve"> </w:t>
      </w:r>
      <w:r w:rsidR="00F46765" w:rsidRPr="00DC7EE9">
        <w:rPr>
          <w:rFonts w:asciiTheme="minorHAnsi" w:eastAsia="Calibri Light" w:hAnsiTheme="minorHAnsi" w:cstheme="minorHAnsi"/>
          <w:sz w:val="22"/>
          <w:szCs w:val="22"/>
        </w:rPr>
        <w:t>suspensão temporária do direito de licitar, de contratar com a Administração pelo prazo de até 02 (dois) anos;</w:t>
      </w:r>
    </w:p>
    <w:p w14:paraId="08BA4D07" w14:textId="77777777" w:rsidR="00F46765" w:rsidRPr="00DC7EE9" w:rsidRDefault="007A05CE" w:rsidP="00DC7EE9">
      <w:pPr>
        <w:widowControl/>
        <w:numPr>
          <w:ilvl w:val="0"/>
          <w:numId w:val="2"/>
        </w:numPr>
        <w:suppressAutoHyphens w:val="0"/>
        <w:ind w:left="567"/>
        <w:jc w:val="both"/>
        <w:rPr>
          <w:rFonts w:asciiTheme="minorHAnsi" w:eastAsia="Calibri Light" w:hAnsiTheme="minorHAnsi" w:cstheme="minorHAnsi"/>
          <w:b/>
          <w:sz w:val="22"/>
          <w:szCs w:val="22"/>
        </w:rPr>
      </w:pPr>
      <w:r w:rsidRPr="00DC7EE9">
        <w:rPr>
          <w:rFonts w:asciiTheme="minorHAnsi" w:eastAsia="Calibri Light" w:hAnsiTheme="minorHAnsi" w:cstheme="minorHAnsi"/>
          <w:b/>
          <w:sz w:val="22"/>
          <w:szCs w:val="22"/>
        </w:rPr>
        <w:t xml:space="preserve"> </w:t>
      </w:r>
      <w:r w:rsidRPr="00DC7EE9">
        <w:rPr>
          <w:rFonts w:asciiTheme="minorHAnsi" w:eastAsia="Calibri Light" w:hAnsiTheme="minorHAnsi" w:cstheme="minorHAnsi"/>
          <w:sz w:val="22"/>
          <w:szCs w:val="22"/>
        </w:rPr>
        <w:t>D</w:t>
      </w:r>
      <w:r w:rsidR="00F46765" w:rsidRPr="00DC7EE9">
        <w:rPr>
          <w:rFonts w:asciiTheme="minorHAnsi" w:eastAsia="Calibri Light" w:hAnsiTheme="minorHAnsi" w:cstheme="minorHAnsi"/>
          <w:sz w:val="22"/>
          <w:szCs w:val="22"/>
        </w:rPr>
        <w:t>eclaração de inidoneidade para licitar e contratar com a Administração Pública enquanto perdurarem os motivos determinantes da punição ou até que seja promovida a reabilitação perante a própria autoridade que aplicou a penalidade;</w:t>
      </w:r>
    </w:p>
    <w:p w14:paraId="6E29A935" w14:textId="77777777" w:rsidR="00F46765" w:rsidRPr="00DC7EE9" w:rsidRDefault="007A05CE"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w:t>
      </w:r>
      <w:r w:rsidR="00F46765" w:rsidRPr="00DC7EE9">
        <w:rPr>
          <w:rFonts w:asciiTheme="minorHAnsi" w:eastAsia="Calibri Light" w:hAnsiTheme="minorHAnsi" w:cstheme="minorHAnsi"/>
          <w:sz w:val="22"/>
          <w:szCs w:val="22"/>
        </w:rPr>
        <w:t>Nenhuma sanção será aplicada sem o devido processo administrativo, que prevê defesa</w:t>
      </w:r>
      <w:r w:rsidR="00F46765" w:rsidRPr="00DC7EE9">
        <w:rPr>
          <w:rFonts w:asciiTheme="minorHAnsi" w:eastAsia="Calibri Light" w:hAnsiTheme="minorHAnsi" w:cstheme="minorHAnsi"/>
          <w:b/>
          <w:sz w:val="22"/>
          <w:szCs w:val="22"/>
        </w:rPr>
        <w:t xml:space="preserve"> </w:t>
      </w:r>
      <w:r w:rsidR="00F46765" w:rsidRPr="00DC7EE9">
        <w:rPr>
          <w:rFonts w:asciiTheme="minorHAnsi" w:eastAsia="Calibri Light" w:hAnsiTheme="minorHAnsi" w:cstheme="minorHAnsi"/>
          <w:sz w:val="22"/>
          <w:szCs w:val="22"/>
        </w:rPr>
        <w:t>prévia do interessado e recurso nos prazos definidos em lei, sendo-lhe franqueada vista ao processo.</w:t>
      </w:r>
    </w:p>
    <w:p w14:paraId="4F4D41C7" w14:textId="77777777" w:rsidR="00F46765" w:rsidRPr="00DC7EE9" w:rsidRDefault="007A05CE"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w:t>
      </w:r>
      <w:r w:rsidR="00F46765" w:rsidRPr="00DC7EE9">
        <w:rPr>
          <w:rFonts w:asciiTheme="minorHAnsi" w:eastAsia="Calibri Light" w:hAnsiTheme="minorHAnsi" w:cstheme="minorHAnsi"/>
          <w:sz w:val="22"/>
          <w:szCs w:val="22"/>
        </w:rPr>
        <w:t>As penalidades contratuais poderão ser: advertência, multa, rescisão de contrato/</w:t>
      </w:r>
      <w:r w:rsidR="00A8539D" w:rsidRPr="00DC7EE9">
        <w:rPr>
          <w:rFonts w:asciiTheme="minorHAnsi" w:eastAsia="Calibri Light" w:hAnsiTheme="minorHAnsi" w:cstheme="minorHAnsi"/>
          <w:sz w:val="22"/>
          <w:szCs w:val="22"/>
        </w:rPr>
        <w:t>CONTRATO</w:t>
      </w:r>
      <w:r w:rsidR="00F46765" w:rsidRPr="00DC7EE9">
        <w:rPr>
          <w:rFonts w:asciiTheme="minorHAnsi" w:eastAsia="Calibri Light" w:hAnsiTheme="minorHAnsi" w:cstheme="minorHAnsi"/>
          <w:sz w:val="22"/>
          <w:szCs w:val="22"/>
        </w:rPr>
        <w:t>, declaração de inidoneidade e suspensão temporária de participação em licitação. Essas penalidades poderão ser aplicadas a critério da CONTRATANTE.</w:t>
      </w:r>
    </w:p>
    <w:p w14:paraId="61E13BF1" w14:textId="77777777" w:rsidR="00B82745" w:rsidRPr="00DC7EE9"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Será aplicada multa nas seguintes condições:</w:t>
      </w:r>
    </w:p>
    <w:p w14:paraId="18C585CA" w14:textId="77777777" w:rsidR="00B82745" w:rsidRPr="00DC7EE9" w:rsidRDefault="00B82745" w:rsidP="00DC7EE9">
      <w:pPr>
        <w:pStyle w:val="PargrafodaLista"/>
        <w:widowControl/>
        <w:numPr>
          <w:ilvl w:val="0"/>
          <w:numId w:val="8"/>
        </w:numPr>
        <w:suppressAutoHyphens w:val="0"/>
        <w:ind w:hanging="153"/>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14:paraId="6CAA45CF" w14:textId="77777777" w:rsidR="00B82745" w:rsidRPr="00DC7EE9" w:rsidRDefault="00B82745" w:rsidP="00DC7EE9">
      <w:pPr>
        <w:pStyle w:val="PargrafodaLista"/>
        <w:widowControl/>
        <w:numPr>
          <w:ilvl w:val="0"/>
          <w:numId w:val="8"/>
        </w:numPr>
        <w:suppressAutoHyphens w:val="0"/>
        <w:ind w:hanging="153"/>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14:paraId="5B451593" w14:textId="77777777" w:rsidR="00B82745" w:rsidRPr="00DC7EE9" w:rsidRDefault="00B82745" w:rsidP="00DC7EE9">
      <w:pPr>
        <w:pStyle w:val="PargrafodaLista"/>
        <w:widowControl/>
        <w:numPr>
          <w:ilvl w:val="0"/>
          <w:numId w:val="8"/>
        </w:numPr>
        <w:suppressAutoHyphens w:val="0"/>
        <w:ind w:hanging="153"/>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lastRenderedPageBreak/>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14:paraId="0459A084" w14:textId="77777777" w:rsidR="00B82745" w:rsidRPr="00DC7EE9" w:rsidRDefault="00B82745" w:rsidP="00DC7EE9">
      <w:pPr>
        <w:pStyle w:val="PargrafodaLista"/>
        <w:widowControl/>
        <w:numPr>
          <w:ilvl w:val="0"/>
          <w:numId w:val="8"/>
        </w:numPr>
        <w:suppressAutoHyphens w:val="0"/>
        <w:ind w:hanging="153"/>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14:paraId="7D6FA1F2" w14:textId="77777777" w:rsidR="00B82745" w:rsidRPr="00DC7EE9" w:rsidRDefault="00B82745" w:rsidP="00DC7EE9">
      <w:pPr>
        <w:pStyle w:val="PargrafodaLista"/>
        <w:widowControl/>
        <w:numPr>
          <w:ilvl w:val="0"/>
          <w:numId w:val="8"/>
        </w:numPr>
        <w:suppressAutoHyphens w:val="0"/>
        <w:ind w:hanging="153"/>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14:paraId="3EA4B162" w14:textId="77777777" w:rsidR="00B82745" w:rsidRPr="00DC7EE9" w:rsidRDefault="00B82745" w:rsidP="00DC7EE9">
      <w:pPr>
        <w:pStyle w:val="PargrafodaLista"/>
        <w:widowControl/>
        <w:numPr>
          <w:ilvl w:val="0"/>
          <w:numId w:val="8"/>
        </w:numPr>
        <w:suppressAutoHyphens w:val="0"/>
        <w:ind w:hanging="153"/>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14:paraId="4F35C8CE" w14:textId="77777777" w:rsidR="00B82745" w:rsidRPr="00DC7EE9" w:rsidRDefault="004E07AC"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w:t>
      </w:r>
      <w:r w:rsidR="00B82745" w:rsidRPr="00DC7EE9">
        <w:rPr>
          <w:rFonts w:asciiTheme="minorHAnsi" w:eastAsia="Calibri Light" w:hAnsiTheme="minorHAnsi" w:cstheme="minorHAnsi"/>
          <w:sz w:val="22"/>
          <w:szCs w:val="22"/>
        </w:rPr>
        <w:t>Pelo descumprimento injustificado de outras obrigações que não configurem atraso ou inexecução total ou parcial do objeto, será aplicada multa de 0,2% (zero vírgula dois por cento) sobre o valor total do pedido;</w:t>
      </w:r>
    </w:p>
    <w:p w14:paraId="5D655642" w14:textId="77777777" w:rsidR="00B82745" w:rsidRPr="00DC7EE9" w:rsidRDefault="00B82745"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Em caso de reincidência, será aplicada a multa de 0,4% (zero vírgula quatro por cento) sobre o valor total do pedido.</w:t>
      </w:r>
    </w:p>
    <w:p w14:paraId="13AB1080" w14:textId="77777777" w:rsidR="00B82745" w:rsidRPr="00DC7EE9" w:rsidRDefault="00B82745" w:rsidP="00DC7EE9">
      <w:pPr>
        <w:widowControl/>
        <w:numPr>
          <w:ilvl w:val="1"/>
          <w:numId w:val="1"/>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A fixação da multa compensatória referida nas alíneas “d, e, f” no item </w:t>
      </w:r>
      <w:r w:rsidR="00880B85" w:rsidRPr="00DC7EE9">
        <w:rPr>
          <w:rFonts w:asciiTheme="minorHAnsi" w:eastAsia="Calibri Light" w:hAnsiTheme="minorHAnsi" w:cstheme="minorHAnsi"/>
          <w:sz w:val="22"/>
          <w:szCs w:val="22"/>
        </w:rPr>
        <w:t>10.9</w:t>
      </w:r>
      <w:r w:rsidRPr="00DC7EE9">
        <w:rPr>
          <w:rFonts w:asciiTheme="minorHAnsi" w:eastAsia="Calibri Light" w:hAnsiTheme="minorHAnsi" w:cstheme="minorHAnsi"/>
          <w:sz w:val="22"/>
          <w:szCs w:val="22"/>
        </w:rPr>
        <w:t xml:space="preserve"> não obsta o ajuizamento de demanda buscando indenização suplementar em favor do CONSAMU, sendo o dano superior ao percentual referido;</w:t>
      </w:r>
    </w:p>
    <w:p w14:paraId="24A4AEE8" w14:textId="77777777" w:rsidR="00B82745" w:rsidRPr="00DC7EE9" w:rsidRDefault="004E07AC" w:rsidP="00DC7EE9">
      <w:pPr>
        <w:pStyle w:val="PargrafodaLista"/>
        <w:widowControl/>
        <w:numPr>
          <w:ilvl w:val="1"/>
          <w:numId w:val="12"/>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w:t>
      </w:r>
      <w:r w:rsidR="00B82745" w:rsidRPr="00DC7EE9">
        <w:rPr>
          <w:rFonts w:asciiTheme="minorHAnsi" w:eastAsia="Calibri Light" w:hAnsiTheme="minorHAnsi" w:cstheme="minorHAnsi"/>
          <w:sz w:val="22"/>
          <w:szCs w:val="22"/>
        </w:rPr>
        <w:t>O valor da multa poderá ser descontado da fatura devida ao fornecedor;</w:t>
      </w:r>
    </w:p>
    <w:p w14:paraId="5CD6BACB" w14:textId="77777777" w:rsidR="00B82745" w:rsidRPr="00DC7EE9" w:rsidRDefault="004E07AC" w:rsidP="00DC7EE9">
      <w:pPr>
        <w:pStyle w:val="PargrafodaLista"/>
        <w:widowControl/>
        <w:numPr>
          <w:ilvl w:val="1"/>
          <w:numId w:val="12"/>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w:t>
      </w:r>
      <w:r w:rsidR="00B82745" w:rsidRPr="00DC7EE9">
        <w:rPr>
          <w:rFonts w:asciiTheme="minorHAnsi" w:eastAsia="Calibri Light" w:hAnsiTheme="minorHAnsi" w:cstheme="minorHAnsi"/>
          <w:sz w:val="22"/>
          <w:szCs w:val="22"/>
        </w:rPr>
        <w:t>Se o valor da fatura for insuficiente, fica o fornecedor obrigado a recolher a importância devida no prazo de 15 (quinze) dias, contados da comunicação oficial.</w:t>
      </w:r>
    </w:p>
    <w:p w14:paraId="34C8E6A6" w14:textId="77777777" w:rsidR="00944C2C" w:rsidRPr="00DC7EE9" w:rsidRDefault="00944C2C" w:rsidP="00880B85">
      <w:pPr>
        <w:widowControl/>
        <w:suppressAutoHyphens w:val="0"/>
        <w:ind w:left="284"/>
        <w:jc w:val="both"/>
        <w:rPr>
          <w:rFonts w:asciiTheme="minorHAnsi" w:eastAsia="Calibri Light" w:hAnsiTheme="minorHAnsi" w:cstheme="minorHAnsi"/>
          <w:sz w:val="22"/>
          <w:szCs w:val="22"/>
        </w:rPr>
      </w:pPr>
    </w:p>
    <w:p w14:paraId="1A452D2C" w14:textId="77777777" w:rsidR="00944C2C" w:rsidRPr="00DC7EE9" w:rsidRDefault="00537ABD" w:rsidP="00240F4F">
      <w:pPr>
        <w:widowControl/>
        <w:numPr>
          <w:ilvl w:val="0"/>
          <w:numId w:val="12"/>
        </w:numPr>
        <w:suppressAutoHyphens w:val="0"/>
        <w:spacing w:after="120"/>
        <w:ind w:left="0" w:firstLine="0"/>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A037B6" w:rsidRPr="00DC7EE9">
        <w:rPr>
          <w:rFonts w:asciiTheme="minorHAnsi" w:hAnsiTheme="minorHAnsi" w:cstheme="minorHAnsi"/>
          <w:b/>
          <w:sz w:val="22"/>
          <w:szCs w:val="22"/>
          <w:lang w:val="pt"/>
        </w:rPr>
        <w:t>DOS DOCUMENTOS DE HABILITAÇÃO</w:t>
      </w:r>
    </w:p>
    <w:p w14:paraId="6AE2B3AB" w14:textId="77777777" w:rsidR="00661BD3" w:rsidRPr="00DC7EE9" w:rsidRDefault="00661BD3" w:rsidP="00DC7EE9">
      <w:pPr>
        <w:pStyle w:val="PargrafodaLista"/>
        <w:widowControl/>
        <w:numPr>
          <w:ilvl w:val="1"/>
          <w:numId w:val="13"/>
        </w:numPr>
        <w:suppressAutoHyphens w:val="0"/>
        <w:ind w:firstLine="51"/>
        <w:jc w:val="both"/>
        <w:rPr>
          <w:rFonts w:asciiTheme="minorHAnsi" w:hAnsiTheme="minorHAnsi" w:cstheme="minorHAnsi"/>
          <w:sz w:val="22"/>
          <w:szCs w:val="22"/>
          <w:lang w:val="pt"/>
        </w:rPr>
      </w:pPr>
      <w:r w:rsidRPr="00DC7EE9">
        <w:rPr>
          <w:rFonts w:asciiTheme="minorHAnsi" w:hAnsiTheme="minorHAnsi" w:cstheme="minorHAnsi"/>
          <w:b/>
          <w:sz w:val="22"/>
          <w:szCs w:val="22"/>
          <w:lang w:val="pt"/>
        </w:rPr>
        <w:t xml:space="preserve">  </w:t>
      </w:r>
      <w:r w:rsidRPr="00DC7EE9">
        <w:rPr>
          <w:rFonts w:asciiTheme="minorHAnsi" w:hAnsiTheme="minorHAnsi" w:cstheme="minorHAnsi"/>
          <w:sz w:val="22"/>
          <w:szCs w:val="22"/>
          <w:lang w:val="pt"/>
        </w:rPr>
        <w:t>A documentação relativa à habilitação jurídica do licitante, cujo objeto social deve ser compatível com o objeto licitado, consistirá em:</w:t>
      </w:r>
    </w:p>
    <w:p w14:paraId="16139A4A" w14:textId="77777777" w:rsidR="00661BD3" w:rsidRPr="00DC7EE9" w:rsidRDefault="00661BD3" w:rsidP="00DC7EE9">
      <w:pPr>
        <w:pStyle w:val="PargrafodaLista"/>
        <w:widowControl/>
        <w:numPr>
          <w:ilvl w:val="0"/>
          <w:numId w:val="14"/>
        </w:numPr>
        <w:suppressAutoHyphens w:val="0"/>
        <w:ind w:left="851" w:hanging="425"/>
        <w:jc w:val="both"/>
        <w:rPr>
          <w:rFonts w:asciiTheme="minorHAnsi" w:hAnsiTheme="minorHAnsi" w:cstheme="minorHAnsi"/>
          <w:sz w:val="22"/>
          <w:szCs w:val="22"/>
          <w:lang w:val="pt"/>
        </w:rPr>
      </w:pPr>
      <w:r w:rsidRPr="00DC7EE9">
        <w:rPr>
          <w:rFonts w:asciiTheme="minorHAnsi" w:hAnsiTheme="minorHAnsi" w:cstheme="minorHAnsi"/>
          <w:sz w:val="22"/>
          <w:szCs w:val="22"/>
          <w:lang w:val="pt"/>
        </w:rPr>
        <w:t>Para Empresa Individual: Registro Comercial;</w:t>
      </w:r>
    </w:p>
    <w:p w14:paraId="0912C368" w14:textId="77777777" w:rsidR="00661BD3" w:rsidRPr="00DC7EE9" w:rsidRDefault="00661BD3" w:rsidP="00DC7EE9">
      <w:pPr>
        <w:pStyle w:val="PargrafodaLista"/>
        <w:widowControl/>
        <w:numPr>
          <w:ilvl w:val="0"/>
          <w:numId w:val="14"/>
        </w:numPr>
        <w:suppressAutoHyphens w:val="0"/>
        <w:ind w:left="851" w:hanging="425"/>
        <w:jc w:val="both"/>
        <w:rPr>
          <w:rFonts w:asciiTheme="minorHAnsi" w:hAnsiTheme="minorHAnsi" w:cstheme="minorHAnsi"/>
          <w:sz w:val="22"/>
          <w:szCs w:val="22"/>
          <w:lang w:val="pt"/>
        </w:rPr>
      </w:pPr>
      <w:r w:rsidRPr="00DC7EE9">
        <w:rPr>
          <w:rFonts w:asciiTheme="minorHAnsi" w:hAnsiTheme="minorHAnsi" w:cstheme="minorHAnsi"/>
          <w:sz w:val="22"/>
          <w:szCs w:val="22"/>
          <w:lang w:val="pt"/>
        </w:rPr>
        <w:t>Para Sociedade Comercial (sociedade empresária em geral): Ato constitutivo, estatuto ou contrato social em vigor e alterações subsequentes ou a última alteração contratual consolidada, devidamente registrados;</w:t>
      </w:r>
    </w:p>
    <w:p w14:paraId="2FDF1AF0" w14:textId="77777777" w:rsidR="00661BD3" w:rsidRPr="00DC7EE9" w:rsidRDefault="00661BD3" w:rsidP="00DC7EE9">
      <w:pPr>
        <w:pStyle w:val="PargrafodaLista"/>
        <w:widowControl/>
        <w:numPr>
          <w:ilvl w:val="0"/>
          <w:numId w:val="14"/>
        </w:numPr>
        <w:suppressAutoHyphens w:val="0"/>
        <w:ind w:left="851" w:hanging="425"/>
        <w:jc w:val="both"/>
        <w:rPr>
          <w:rFonts w:asciiTheme="minorHAnsi" w:hAnsiTheme="minorHAnsi" w:cstheme="minorHAnsi"/>
          <w:sz w:val="22"/>
          <w:szCs w:val="22"/>
          <w:lang w:val="pt"/>
        </w:rPr>
      </w:pPr>
      <w:r w:rsidRPr="00DC7EE9">
        <w:rPr>
          <w:rFonts w:asciiTheme="minorHAnsi" w:hAnsiTheme="minorHAnsi" w:cstheme="minorHAnsi"/>
          <w:sz w:val="22"/>
          <w:szCs w:val="22"/>
          <w:lang w:val="pt"/>
        </w:rPr>
        <w:t>No caso de Sociedade por Ações (sociedade empresária do tipo S/A): ato constitutivo e alterações subsequentes, devendo vir acompanhados de documentos de eleição de seus administradores em exercício;</w:t>
      </w:r>
    </w:p>
    <w:p w14:paraId="1D193ED5" w14:textId="77777777" w:rsidR="00661BD3" w:rsidRPr="00DC7EE9" w:rsidRDefault="00661BD3" w:rsidP="00DC7EE9">
      <w:pPr>
        <w:pStyle w:val="PargrafodaLista"/>
        <w:widowControl/>
        <w:numPr>
          <w:ilvl w:val="0"/>
          <w:numId w:val="14"/>
        </w:numPr>
        <w:suppressAutoHyphens w:val="0"/>
        <w:ind w:left="851" w:hanging="425"/>
        <w:jc w:val="both"/>
        <w:rPr>
          <w:rFonts w:asciiTheme="minorHAnsi" w:hAnsiTheme="minorHAnsi" w:cstheme="minorHAnsi"/>
          <w:sz w:val="22"/>
          <w:szCs w:val="22"/>
          <w:lang w:val="pt"/>
        </w:rPr>
      </w:pPr>
      <w:proofErr w:type="gramStart"/>
      <w:r w:rsidRPr="00DC7EE9">
        <w:rPr>
          <w:rFonts w:asciiTheme="minorHAnsi" w:hAnsiTheme="minorHAnsi" w:cstheme="minorHAnsi"/>
          <w:sz w:val="22"/>
          <w:szCs w:val="22"/>
          <w:lang w:val="pt"/>
        </w:rPr>
        <w:t>Para  Empresa</w:t>
      </w:r>
      <w:proofErr w:type="gramEnd"/>
      <w:r w:rsidRPr="00DC7EE9">
        <w:rPr>
          <w:rFonts w:asciiTheme="minorHAnsi" w:hAnsiTheme="minorHAnsi" w:cstheme="minorHAnsi"/>
          <w:sz w:val="22"/>
          <w:szCs w:val="22"/>
          <w:lang w:val="pt"/>
        </w:rPr>
        <w:t xml:space="preserve">  ou  Sociedade  Estrangeira  em  funcionamento  no  Brasil:  Decreto  de autorização e ato constitutivo registrado no órgão competente.</w:t>
      </w:r>
    </w:p>
    <w:p w14:paraId="6C8C3C74" w14:textId="77777777" w:rsidR="00661BD3" w:rsidRPr="00DC7EE9" w:rsidRDefault="00661BD3" w:rsidP="00DC7EE9">
      <w:pPr>
        <w:pStyle w:val="PargrafodaLista"/>
        <w:widowControl/>
        <w:numPr>
          <w:ilvl w:val="0"/>
          <w:numId w:val="14"/>
        </w:numPr>
        <w:suppressAutoHyphens w:val="0"/>
        <w:ind w:left="851" w:hanging="425"/>
        <w:jc w:val="both"/>
        <w:rPr>
          <w:rFonts w:asciiTheme="minorHAnsi" w:hAnsiTheme="minorHAnsi" w:cstheme="minorHAnsi"/>
          <w:sz w:val="22"/>
          <w:szCs w:val="22"/>
          <w:lang w:val="pt"/>
        </w:rPr>
      </w:pPr>
      <w:r w:rsidRPr="00DC7EE9">
        <w:rPr>
          <w:rFonts w:asciiTheme="minorHAnsi" w:hAnsiTheme="minorHAnsi" w:cstheme="minorHAnsi"/>
          <w:sz w:val="22"/>
          <w:szCs w:val="22"/>
          <w:lang w:val="pt"/>
        </w:rPr>
        <w:t>Para o MEI: apresentação do Certificado de Micro Empreendedor Individual</w:t>
      </w:r>
    </w:p>
    <w:p w14:paraId="5AF82E7E" w14:textId="77777777" w:rsidR="00661BD3" w:rsidRPr="00DC7EE9"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7E1C7774" w14:textId="77777777" w:rsidR="00661BD3" w:rsidRPr="00DC7EE9" w:rsidRDefault="00661BD3" w:rsidP="00DC7EE9">
      <w:pPr>
        <w:pStyle w:val="PargrafodaLista"/>
        <w:widowControl/>
        <w:numPr>
          <w:ilvl w:val="1"/>
          <w:numId w:val="13"/>
        </w:numPr>
        <w:suppressAutoHyphens w:val="0"/>
        <w:ind w:left="567" w:firstLine="0"/>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Pr="00DC7EE9">
        <w:rPr>
          <w:rFonts w:asciiTheme="minorHAnsi" w:hAnsiTheme="minorHAnsi" w:cstheme="minorHAnsi"/>
          <w:b/>
          <w:sz w:val="22"/>
          <w:szCs w:val="22"/>
          <w:lang w:val="pt"/>
        </w:rPr>
        <w:tab/>
        <w:t>REGULARIDADE FISCAL E TRABALHISTA (Conforme Lei nº 12440/2011). A documentação relativa à regularidade fiscal consistirá em:</w:t>
      </w:r>
    </w:p>
    <w:p w14:paraId="251F9B9F" w14:textId="77777777" w:rsidR="00661BD3" w:rsidRPr="00DC7EE9"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48A1ED9D" w14:textId="77777777" w:rsidR="00661BD3" w:rsidRPr="00DC7EE9" w:rsidRDefault="00661BD3" w:rsidP="00DC7EE9">
      <w:pPr>
        <w:pStyle w:val="PargrafodaLista"/>
        <w:widowControl/>
        <w:numPr>
          <w:ilvl w:val="0"/>
          <w:numId w:val="15"/>
        </w:numPr>
        <w:suppressAutoHyphens w:val="0"/>
        <w:ind w:left="993" w:hanging="426"/>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Certidão Negativa de Débitos e/ou Positiva com efeitos de Negativa - Relativos a Créditos Tributários Federais e à Dívida Ativa da União – CND RECEITA FEDERAL; </w:t>
      </w:r>
    </w:p>
    <w:p w14:paraId="07258B7C" w14:textId="77777777" w:rsidR="00661BD3" w:rsidRPr="00DC7EE9" w:rsidRDefault="00661BD3" w:rsidP="00DC7EE9">
      <w:pPr>
        <w:pStyle w:val="PargrafodaLista"/>
        <w:widowControl/>
        <w:numPr>
          <w:ilvl w:val="0"/>
          <w:numId w:val="15"/>
        </w:numPr>
        <w:suppressAutoHyphens w:val="0"/>
        <w:ind w:left="993" w:hanging="426"/>
        <w:jc w:val="both"/>
        <w:rPr>
          <w:rFonts w:asciiTheme="minorHAnsi" w:hAnsiTheme="minorHAnsi" w:cstheme="minorHAnsi"/>
          <w:sz w:val="22"/>
          <w:szCs w:val="22"/>
          <w:lang w:val="pt"/>
        </w:rPr>
      </w:pPr>
      <w:r w:rsidRPr="00DC7EE9">
        <w:rPr>
          <w:rFonts w:asciiTheme="minorHAnsi" w:hAnsiTheme="minorHAnsi" w:cstheme="minorHAnsi"/>
          <w:sz w:val="22"/>
          <w:szCs w:val="22"/>
          <w:lang w:val="pt"/>
        </w:rPr>
        <w:lastRenderedPageBreak/>
        <w:t>Certificado de Regularidade do FGTS–CRF;</w:t>
      </w:r>
    </w:p>
    <w:p w14:paraId="4664D9A8" w14:textId="77777777" w:rsidR="00661BD3" w:rsidRPr="00DC7EE9" w:rsidRDefault="00661BD3" w:rsidP="00DC7EE9">
      <w:pPr>
        <w:pStyle w:val="PargrafodaLista"/>
        <w:widowControl/>
        <w:numPr>
          <w:ilvl w:val="0"/>
          <w:numId w:val="15"/>
        </w:numPr>
        <w:suppressAutoHyphens w:val="0"/>
        <w:ind w:left="993" w:hanging="426"/>
        <w:jc w:val="both"/>
        <w:rPr>
          <w:rFonts w:asciiTheme="minorHAnsi" w:hAnsiTheme="minorHAnsi" w:cstheme="minorHAnsi"/>
          <w:sz w:val="22"/>
          <w:szCs w:val="22"/>
          <w:lang w:val="pt"/>
        </w:rPr>
      </w:pPr>
      <w:r w:rsidRPr="00DC7EE9">
        <w:rPr>
          <w:rFonts w:asciiTheme="minorHAnsi" w:hAnsiTheme="minorHAnsi" w:cstheme="minorHAnsi"/>
          <w:sz w:val="22"/>
          <w:szCs w:val="22"/>
          <w:lang w:val="pt"/>
        </w:rPr>
        <w:t>Prova de regularidade para com a Fazenda Estadual do domicílio ou sede do licitante, ou outra equivalente, na forma da lei;</w:t>
      </w:r>
    </w:p>
    <w:p w14:paraId="25FED20E" w14:textId="77777777" w:rsidR="00661BD3" w:rsidRPr="00DC7EE9" w:rsidRDefault="00661BD3" w:rsidP="00DC7EE9">
      <w:pPr>
        <w:pStyle w:val="PargrafodaLista"/>
        <w:widowControl/>
        <w:numPr>
          <w:ilvl w:val="0"/>
          <w:numId w:val="15"/>
        </w:numPr>
        <w:suppressAutoHyphens w:val="0"/>
        <w:ind w:left="993" w:hanging="426"/>
        <w:jc w:val="both"/>
        <w:rPr>
          <w:rFonts w:asciiTheme="minorHAnsi" w:hAnsiTheme="minorHAnsi" w:cstheme="minorHAnsi"/>
          <w:sz w:val="22"/>
          <w:szCs w:val="22"/>
          <w:lang w:val="pt"/>
        </w:rPr>
      </w:pPr>
      <w:proofErr w:type="gramStart"/>
      <w:r w:rsidRPr="00DC7EE9">
        <w:rPr>
          <w:rFonts w:asciiTheme="minorHAnsi" w:hAnsiTheme="minorHAnsi" w:cstheme="minorHAnsi"/>
          <w:sz w:val="22"/>
          <w:szCs w:val="22"/>
          <w:lang w:val="pt"/>
        </w:rPr>
        <w:t>Prova  de</w:t>
      </w:r>
      <w:proofErr w:type="gramEnd"/>
      <w:r w:rsidRPr="00DC7EE9">
        <w:rPr>
          <w:rFonts w:asciiTheme="minorHAnsi" w:hAnsiTheme="minorHAnsi" w:cstheme="minorHAnsi"/>
          <w:sz w:val="22"/>
          <w:szCs w:val="22"/>
          <w:lang w:val="pt"/>
        </w:rPr>
        <w:t xml:space="preserve">  regularidade  com  a  Fazenda  Municipal,  podendo  ser  realizada  mediante apresentação de Certidão Negativa e/ou Positiva com efeitos de negativa de Tributos, relativos à sede ou domicílio do licitante. </w:t>
      </w:r>
    </w:p>
    <w:p w14:paraId="3BCD3CA0" w14:textId="77777777" w:rsidR="00661BD3" w:rsidRPr="00DC7EE9" w:rsidRDefault="00661BD3" w:rsidP="00DC7EE9">
      <w:pPr>
        <w:pStyle w:val="PargrafodaLista"/>
        <w:widowControl/>
        <w:numPr>
          <w:ilvl w:val="0"/>
          <w:numId w:val="15"/>
        </w:numPr>
        <w:suppressAutoHyphens w:val="0"/>
        <w:ind w:left="993" w:hanging="426"/>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Prova da inexistência de débitos inadimplidos perante a Justiça do Trabalho, mediante a apresentação de certidão negativa </w:t>
      </w:r>
      <w:proofErr w:type="gramStart"/>
      <w:r w:rsidRPr="00DC7EE9">
        <w:rPr>
          <w:rFonts w:asciiTheme="minorHAnsi" w:hAnsiTheme="minorHAnsi" w:cstheme="minorHAnsi"/>
          <w:sz w:val="22"/>
          <w:szCs w:val="22"/>
          <w:lang w:val="pt"/>
        </w:rPr>
        <w:t>e/ou Positiva</w:t>
      </w:r>
      <w:proofErr w:type="gramEnd"/>
      <w:r w:rsidRPr="00DC7EE9">
        <w:rPr>
          <w:rFonts w:asciiTheme="minorHAnsi" w:hAnsiTheme="minorHAnsi" w:cstheme="minorHAnsi"/>
          <w:sz w:val="22"/>
          <w:szCs w:val="22"/>
          <w:lang w:val="pt"/>
        </w:rPr>
        <w:t xml:space="preserve"> com efeitos de negativa de Débitos Trabalhista - CNDT, que pode ser obtida através do sítio: www.tst.jus.br/certidao;</w:t>
      </w:r>
    </w:p>
    <w:p w14:paraId="4B9BA249" w14:textId="77777777" w:rsidR="00661BD3" w:rsidRPr="00DC7EE9" w:rsidRDefault="00661BD3" w:rsidP="00DC7EE9">
      <w:pPr>
        <w:pStyle w:val="PargrafodaLista"/>
        <w:widowControl/>
        <w:numPr>
          <w:ilvl w:val="0"/>
          <w:numId w:val="15"/>
        </w:numPr>
        <w:suppressAutoHyphens w:val="0"/>
        <w:ind w:left="993" w:hanging="426"/>
        <w:jc w:val="both"/>
        <w:rPr>
          <w:rFonts w:asciiTheme="minorHAnsi" w:hAnsiTheme="minorHAnsi" w:cstheme="minorHAnsi"/>
          <w:sz w:val="22"/>
          <w:szCs w:val="22"/>
          <w:lang w:val="pt"/>
        </w:rPr>
      </w:pPr>
      <w:r w:rsidRPr="00DC7EE9">
        <w:rPr>
          <w:rFonts w:asciiTheme="minorHAnsi" w:hAnsiTheme="minorHAnsi" w:cstheme="minorHAnsi"/>
          <w:sz w:val="22"/>
          <w:szCs w:val="22"/>
          <w:lang w:val="pt"/>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2CADB465" w14:textId="77777777" w:rsidR="00661BD3" w:rsidRPr="00DC7EE9" w:rsidRDefault="00661BD3" w:rsidP="00661BD3">
      <w:pPr>
        <w:pStyle w:val="PargrafodaLista"/>
        <w:widowControl/>
        <w:suppressAutoHyphens w:val="0"/>
        <w:ind w:left="720"/>
        <w:jc w:val="both"/>
        <w:rPr>
          <w:rFonts w:asciiTheme="minorHAnsi" w:hAnsiTheme="minorHAnsi" w:cstheme="minorHAnsi"/>
          <w:sz w:val="22"/>
          <w:szCs w:val="22"/>
          <w:lang w:val="pt"/>
        </w:rPr>
      </w:pPr>
    </w:p>
    <w:p w14:paraId="1EEE536C" w14:textId="77777777" w:rsidR="00661BD3" w:rsidRPr="00DC7EE9"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QUALIFICAÇÃO ECONÔMICO-FINANCEIRA</w:t>
      </w:r>
    </w:p>
    <w:p w14:paraId="380309B6" w14:textId="77777777" w:rsidR="00661BD3" w:rsidRPr="00DC7EE9"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67985CC9" w14:textId="77777777" w:rsidR="00661BD3" w:rsidRPr="00DC7EE9" w:rsidRDefault="00661BD3" w:rsidP="00661BD3">
      <w:pPr>
        <w:pStyle w:val="PargrafodaLista"/>
        <w:widowControl/>
        <w:numPr>
          <w:ilvl w:val="0"/>
          <w:numId w:val="17"/>
        </w:numPr>
        <w:suppressAutoHyphens w:val="0"/>
        <w:jc w:val="both"/>
        <w:rPr>
          <w:rFonts w:asciiTheme="minorHAnsi" w:hAnsiTheme="minorHAnsi" w:cstheme="minorHAnsi"/>
          <w:sz w:val="22"/>
          <w:szCs w:val="22"/>
          <w:lang w:val="pt"/>
        </w:rPr>
      </w:pPr>
      <w:r w:rsidRPr="00DC7EE9">
        <w:rPr>
          <w:rFonts w:asciiTheme="minorHAnsi" w:hAnsiTheme="minorHAnsi" w:cstheme="minorHAnsi"/>
          <w:sz w:val="22"/>
          <w:szCs w:val="22"/>
          <w:lang w:val="pt"/>
        </w:rPr>
        <w:t>Certidão negativa dos cartórios de registros de falências e concordatas, expedida pelo cartório distribuidor do local da sede da empresa proponente, com data de emissão não superior a 90 (noventa) dias do início do certame;</w:t>
      </w:r>
    </w:p>
    <w:p w14:paraId="5B2C8AC5" w14:textId="77777777" w:rsidR="00661BD3" w:rsidRPr="00DC7EE9"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56D49C27" w14:textId="77777777" w:rsidR="00661BD3" w:rsidRPr="00DC7EE9"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permStart w:id="824839683" w:edGrp="everyone"/>
      <w:r w:rsidRPr="00DC7EE9">
        <w:rPr>
          <w:rFonts w:asciiTheme="minorHAnsi" w:hAnsiTheme="minorHAnsi" w:cstheme="minorHAnsi"/>
          <w:b/>
          <w:sz w:val="22"/>
          <w:szCs w:val="22"/>
          <w:lang w:val="pt"/>
        </w:rPr>
        <w:t xml:space="preserve">  QUALIFICAÇÃO TÉCNICA</w:t>
      </w:r>
    </w:p>
    <w:p w14:paraId="35777649" w14:textId="77777777" w:rsidR="00661BD3" w:rsidRPr="00DC7EE9" w:rsidRDefault="00661BD3" w:rsidP="00661BD3">
      <w:pPr>
        <w:pStyle w:val="PargrafodaLista"/>
        <w:widowControl/>
        <w:numPr>
          <w:ilvl w:val="0"/>
          <w:numId w:val="18"/>
        </w:numPr>
        <w:suppressAutoHyphens w:val="0"/>
        <w:jc w:val="both"/>
        <w:rPr>
          <w:rFonts w:asciiTheme="minorHAnsi" w:hAnsiTheme="minorHAnsi" w:cstheme="minorHAnsi"/>
          <w:sz w:val="22"/>
          <w:szCs w:val="22"/>
          <w:lang w:val="pt"/>
        </w:rPr>
      </w:pPr>
      <w:r w:rsidRPr="00DC7EE9">
        <w:rPr>
          <w:rFonts w:asciiTheme="minorHAnsi" w:hAnsiTheme="minorHAnsi" w:cstheme="minorHAnsi"/>
          <w:sz w:val="22"/>
          <w:szCs w:val="22"/>
          <w:lang w:val="pt"/>
        </w:rPr>
        <w:t>Certificado de Licença Sanitária, da sede da proponente, dentro da validade, no que couber;</w:t>
      </w:r>
      <w:r w:rsidR="00240F4F" w:rsidRPr="00DC7EE9">
        <w:rPr>
          <w:rFonts w:asciiTheme="minorHAnsi" w:hAnsiTheme="minorHAnsi" w:cstheme="minorHAnsi"/>
          <w:sz w:val="22"/>
          <w:szCs w:val="22"/>
          <w:lang w:val="pt"/>
        </w:rPr>
        <w:t xml:space="preserve"> </w:t>
      </w:r>
      <w:r w:rsidR="00240F4F" w:rsidRPr="00DC7EE9">
        <w:rPr>
          <w:rFonts w:asciiTheme="minorHAnsi" w:hAnsiTheme="minorHAnsi" w:cstheme="minorHAnsi"/>
          <w:color w:val="FF0000"/>
          <w:sz w:val="22"/>
          <w:szCs w:val="22"/>
          <w:lang w:val="pt"/>
        </w:rPr>
        <w:t>(área requisitante deve verificar se a exigência é pertinente ao objeto ou não)</w:t>
      </w:r>
    </w:p>
    <w:p w14:paraId="43019A7F" w14:textId="77777777" w:rsidR="00A037B6" w:rsidRPr="00DC7EE9" w:rsidRDefault="00661BD3" w:rsidP="00661BD3">
      <w:pPr>
        <w:pStyle w:val="PargrafodaLista"/>
        <w:widowControl/>
        <w:suppressAutoHyphens w:val="0"/>
        <w:ind w:left="851"/>
        <w:jc w:val="both"/>
        <w:rPr>
          <w:rFonts w:asciiTheme="minorHAnsi" w:hAnsiTheme="minorHAnsi" w:cstheme="minorHAnsi"/>
          <w:sz w:val="22"/>
          <w:szCs w:val="22"/>
          <w:lang w:val="pt"/>
        </w:rPr>
      </w:pPr>
      <w:r w:rsidRPr="00DC7EE9">
        <w:rPr>
          <w:rFonts w:asciiTheme="minorHAnsi" w:hAnsiTheme="minorHAnsi" w:cstheme="minorHAnsi"/>
          <w:sz w:val="22"/>
          <w:szCs w:val="22"/>
          <w:lang w:val="pt"/>
        </w:rPr>
        <w:t>a.1) Ficará a cargo do proponente, provar que o produto objeto da licitação não está sujeito ao regime da Vigilância Sanitária.</w:t>
      </w:r>
    </w:p>
    <w:p w14:paraId="2F90DB05" w14:textId="77777777" w:rsidR="00661BD3" w:rsidRPr="00DC7EE9" w:rsidRDefault="00661BD3" w:rsidP="00661BD3">
      <w:pPr>
        <w:widowControl/>
        <w:suppressAutoHyphens w:val="0"/>
        <w:jc w:val="both"/>
        <w:rPr>
          <w:rFonts w:asciiTheme="minorHAnsi" w:hAnsiTheme="minorHAnsi" w:cstheme="minorHAnsi"/>
          <w:b/>
          <w:sz w:val="22"/>
          <w:szCs w:val="22"/>
          <w:lang w:val="pt"/>
        </w:rPr>
      </w:pPr>
    </w:p>
    <w:p w14:paraId="632F2355" w14:textId="77777777" w:rsidR="00661BD3" w:rsidRPr="00DC7EE9" w:rsidRDefault="00240F4F" w:rsidP="00240F4F">
      <w:pPr>
        <w:pStyle w:val="PargrafodaLista"/>
        <w:widowControl/>
        <w:numPr>
          <w:ilvl w:val="0"/>
          <w:numId w:val="18"/>
        </w:numPr>
        <w:suppressAutoHyphens w:val="0"/>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Atestado de capacidade técnica, expedido por pessoas jurídicas de direito público ou privado, que comprovem ter o licitante fornecido satisfatoriamente os materiais ou serviços pertinentes e compatíveis com o objeto desta licitação; </w:t>
      </w:r>
      <w:r w:rsidRPr="00DC7EE9">
        <w:rPr>
          <w:rFonts w:asciiTheme="minorHAnsi" w:hAnsiTheme="minorHAnsi" w:cstheme="minorHAnsi"/>
          <w:color w:val="FF0000"/>
          <w:sz w:val="22"/>
          <w:szCs w:val="22"/>
          <w:lang w:val="pt"/>
        </w:rPr>
        <w:t>(área requisitante deve verificar se a exigência é pertinente ao objeto ou não)</w:t>
      </w:r>
    </w:p>
    <w:p w14:paraId="226B6FE3" w14:textId="77777777" w:rsidR="007A05CE" w:rsidRPr="00DC7EE9" w:rsidRDefault="007A05CE" w:rsidP="00661BD3">
      <w:pPr>
        <w:pStyle w:val="Nivel1"/>
        <w:numPr>
          <w:ilvl w:val="0"/>
          <w:numId w:val="0"/>
        </w:numPr>
        <w:spacing w:before="0" w:after="0" w:line="240" w:lineRule="auto"/>
        <w:ind w:left="360" w:hanging="360"/>
        <w:rPr>
          <w:rFonts w:asciiTheme="minorHAnsi" w:eastAsia="Calibri Light" w:hAnsiTheme="minorHAnsi" w:cstheme="minorHAnsi"/>
          <w:sz w:val="22"/>
          <w:szCs w:val="22"/>
        </w:rPr>
      </w:pPr>
    </w:p>
    <w:p w14:paraId="0EB0228C" w14:textId="77777777" w:rsidR="00240F4F" w:rsidRPr="00DC7EE9" w:rsidRDefault="00240F4F" w:rsidP="00240F4F">
      <w:pPr>
        <w:pStyle w:val="PargrafodaLista"/>
        <w:ind w:left="72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highlight w:val="yellow"/>
        </w:rPr>
        <w:t xml:space="preserve">** caso não necessitem de demais documentos de habilitação, favor excluir </w:t>
      </w:r>
      <w:proofErr w:type="gramStart"/>
      <w:r w:rsidRPr="00DC7EE9">
        <w:rPr>
          <w:rFonts w:asciiTheme="minorHAnsi" w:eastAsia="Calibri Light" w:hAnsiTheme="minorHAnsi" w:cstheme="minorHAnsi"/>
          <w:sz w:val="22"/>
          <w:szCs w:val="22"/>
          <w:highlight w:val="yellow"/>
        </w:rPr>
        <w:t>do  processo</w:t>
      </w:r>
      <w:proofErr w:type="gramEnd"/>
      <w:r w:rsidRPr="00DC7EE9">
        <w:rPr>
          <w:rFonts w:asciiTheme="minorHAnsi" w:eastAsia="Calibri Light" w:hAnsiTheme="minorHAnsi" w:cstheme="minorHAnsi"/>
          <w:sz w:val="22"/>
          <w:szCs w:val="22"/>
          <w:highlight w:val="yellow"/>
        </w:rPr>
        <w:t xml:space="preserve"> os itens acima**</w:t>
      </w:r>
    </w:p>
    <w:permEnd w:id="824839683"/>
    <w:p w14:paraId="162A087D" w14:textId="77777777" w:rsidR="00240F4F" w:rsidRPr="00DC7EE9" w:rsidRDefault="00240F4F" w:rsidP="00240F4F">
      <w:pPr>
        <w:pStyle w:val="PargrafodaLista"/>
        <w:ind w:left="720"/>
        <w:rPr>
          <w:rFonts w:asciiTheme="minorHAnsi" w:eastAsia="Calibri Light" w:hAnsiTheme="minorHAnsi" w:cstheme="minorHAnsi"/>
          <w:sz w:val="22"/>
          <w:szCs w:val="22"/>
        </w:rPr>
      </w:pPr>
    </w:p>
    <w:p w14:paraId="65945CA7" w14:textId="77777777" w:rsidR="00E80A02" w:rsidRPr="00DC7EE9" w:rsidRDefault="00537ABD" w:rsidP="00DC7EE9">
      <w:pPr>
        <w:widowControl/>
        <w:numPr>
          <w:ilvl w:val="0"/>
          <w:numId w:val="13"/>
        </w:numPr>
        <w:suppressAutoHyphens w:val="0"/>
        <w:spacing w:after="120"/>
        <w:ind w:left="0" w:firstLine="0"/>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F46765" w:rsidRPr="00DC7EE9">
        <w:rPr>
          <w:rFonts w:asciiTheme="minorHAnsi" w:hAnsiTheme="minorHAnsi" w:cstheme="minorHAnsi"/>
          <w:b/>
          <w:sz w:val="22"/>
          <w:szCs w:val="22"/>
          <w:lang w:val="pt"/>
        </w:rPr>
        <w:t>DA GARANTIA DE E DA GARANTIA DE EXECUÇÃO</w:t>
      </w:r>
    </w:p>
    <w:p w14:paraId="07B36A2F" w14:textId="3747C975" w:rsidR="00F46765" w:rsidRPr="00DC7EE9" w:rsidRDefault="00F46765" w:rsidP="00A037B6">
      <w:pPr>
        <w:pStyle w:val="Nivel1"/>
        <w:numPr>
          <w:ilvl w:val="1"/>
          <w:numId w:val="13"/>
        </w:numPr>
        <w:spacing w:before="0" w:after="0" w:line="240" w:lineRule="auto"/>
        <w:ind w:left="0" w:firstLine="284"/>
        <w:rPr>
          <w:rFonts w:asciiTheme="minorHAnsi" w:hAnsiTheme="minorHAnsi" w:cstheme="minorHAnsi"/>
          <w:b w:val="0"/>
          <w:bCs/>
          <w:sz w:val="22"/>
          <w:szCs w:val="22"/>
        </w:rPr>
      </w:pPr>
      <w:r w:rsidRPr="00DC7EE9">
        <w:rPr>
          <w:rFonts w:asciiTheme="minorHAnsi" w:hAnsiTheme="minorHAnsi" w:cstheme="minorHAnsi"/>
          <w:b w:val="0"/>
          <w:bCs/>
          <w:sz w:val="22"/>
          <w:szCs w:val="22"/>
        </w:rPr>
        <w:t xml:space="preserve">Não haverá exigência de garantia contratual da execução. </w:t>
      </w:r>
    </w:p>
    <w:p w14:paraId="580863D2" w14:textId="54EA52B8" w:rsidR="00DC7EE9" w:rsidRPr="00DC7EE9" w:rsidRDefault="00DC7EE9" w:rsidP="00DC7EE9">
      <w:pPr>
        <w:rPr>
          <w:rFonts w:asciiTheme="minorHAnsi" w:hAnsiTheme="minorHAnsi" w:cstheme="minorHAnsi"/>
          <w:sz w:val="22"/>
          <w:szCs w:val="22"/>
        </w:rPr>
      </w:pPr>
    </w:p>
    <w:p w14:paraId="3C74381B" w14:textId="6A8D1FF4" w:rsidR="00DC7EE9" w:rsidRPr="00DC7EE9" w:rsidRDefault="00DC7EE9" w:rsidP="00DC7EE9">
      <w:pPr>
        <w:pStyle w:val="PargrafodaLista"/>
        <w:widowControl/>
        <w:numPr>
          <w:ilvl w:val="0"/>
          <w:numId w:val="22"/>
        </w:numPr>
        <w:suppressAutoHyphens w:val="0"/>
        <w:spacing w:after="120"/>
        <w:ind w:left="284" w:hanging="284"/>
        <w:jc w:val="both"/>
        <w:rPr>
          <w:rFonts w:asciiTheme="minorHAnsi" w:hAnsiTheme="minorHAnsi" w:cstheme="minorHAnsi"/>
          <w:b/>
          <w:bCs/>
          <w:sz w:val="22"/>
          <w:szCs w:val="22"/>
        </w:rPr>
      </w:pPr>
      <w:r w:rsidRPr="00DC7EE9">
        <w:rPr>
          <w:rFonts w:asciiTheme="minorHAnsi" w:hAnsiTheme="minorHAnsi" w:cstheme="minorHAnsi"/>
          <w:b/>
          <w:bCs/>
          <w:sz w:val="22"/>
          <w:szCs w:val="22"/>
        </w:rPr>
        <w:t>VIGÊNCIA</w:t>
      </w:r>
    </w:p>
    <w:p w14:paraId="69BB2E63" w14:textId="77777777" w:rsidR="00DC7EE9" w:rsidRPr="00DC7EE9" w:rsidRDefault="00DC7EE9" w:rsidP="00DC7EE9">
      <w:pPr>
        <w:pStyle w:val="PargrafodaLista"/>
        <w:keepNext/>
        <w:keepLines/>
        <w:widowControl/>
        <w:numPr>
          <w:ilvl w:val="0"/>
          <w:numId w:val="13"/>
        </w:numPr>
        <w:suppressAutoHyphens w:val="0"/>
        <w:jc w:val="both"/>
        <w:outlineLvl w:val="0"/>
        <w:rPr>
          <w:rFonts w:asciiTheme="minorHAnsi" w:eastAsia="MS Gothic" w:hAnsiTheme="minorHAnsi" w:cstheme="minorHAnsi"/>
          <w:b/>
          <w:vanish/>
          <w:color w:val="000000"/>
          <w:sz w:val="22"/>
          <w:szCs w:val="22"/>
        </w:rPr>
      </w:pPr>
    </w:p>
    <w:p w14:paraId="259DAAA1" w14:textId="1E5B3754" w:rsidR="00DC7EE9" w:rsidRPr="009775D1" w:rsidRDefault="00DC7EE9" w:rsidP="00DC7EE9">
      <w:pPr>
        <w:pStyle w:val="Nivel1"/>
        <w:numPr>
          <w:ilvl w:val="1"/>
          <w:numId w:val="13"/>
        </w:numPr>
        <w:spacing w:before="0" w:after="0" w:line="240" w:lineRule="auto"/>
        <w:ind w:left="284" w:firstLine="0"/>
        <w:rPr>
          <w:rFonts w:asciiTheme="minorHAnsi" w:hAnsiTheme="minorHAnsi" w:cstheme="minorHAnsi"/>
          <w:color w:val="FF0000"/>
          <w:sz w:val="22"/>
          <w:szCs w:val="22"/>
        </w:rPr>
      </w:pPr>
      <w:r>
        <w:rPr>
          <w:rFonts w:asciiTheme="minorHAnsi" w:hAnsiTheme="minorHAnsi" w:cstheme="minorHAnsi"/>
          <w:sz w:val="22"/>
          <w:szCs w:val="22"/>
        </w:rPr>
        <w:t xml:space="preserve"> </w:t>
      </w:r>
      <w:r w:rsidRPr="00DC7EE9">
        <w:rPr>
          <w:rFonts w:asciiTheme="minorHAnsi" w:hAnsiTheme="minorHAnsi" w:cstheme="minorHAnsi"/>
          <w:b w:val="0"/>
          <w:bCs/>
          <w:sz w:val="22"/>
          <w:szCs w:val="22"/>
        </w:rPr>
        <w:t xml:space="preserve">O prazo de vigência da contratação, iniciar-se-á a partir da data da publicação do extrato do contrato no Órgão oficial do CONSAMU, e terá validade de 12 (doze) meses. podendo ser prorrogado por </w:t>
      </w:r>
      <w:r w:rsidR="009775D1" w:rsidRPr="00DC7EE9">
        <w:rPr>
          <w:rFonts w:asciiTheme="minorHAnsi" w:hAnsiTheme="minorHAnsi" w:cstheme="minorHAnsi"/>
          <w:b w:val="0"/>
          <w:bCs/>
          <w:sz w:val="22"/>
          <w:szCs w:val="22"/>
        </w:rPr>
        <w:t>iguais</w:t>
      </w:r>
      <w:r w:rsidRPr="00DC7EE9">
        <w:rPr>
          <w:rFonts w:asciiTheme="minorHAnsi" w:hAnsiTheme="minorHAnsi" w:cstheme="minorHAnsi"/>
          <w:b w:val="0"/>
          <w:bCs/>
          <w:sz w:val="22"/>
          <w:szCs w:val="22"/>
        </w:rPr>
        <w:t xml:space="preserve"> e sucessivos períodos conforme legislação vigente.</w:t>
      </w:r>
      <w:r w:rsidR="009775D1">
        <w:rPr>
          <w:rFonts w:asciiTheme="minorHAnsi" w:hAnsiTheme="minorHAnsi" w:cstheme="minorHAnsi"/>
          <w:b w:val="0"/>
          <w:bCs/>
          <w:sz w:val="22"/>
          <w:szCs w:val="22"/>
        </w:rPr>
        <w:t xml:space="preserve"> </w:t>
      </w:r>
      <w:r w:rsidR="009775D1" w:rsidRPr="009775D1">
        <w:rPr>
          <w:rFonts w:asciiTheme="minorHAnsi" w:hAnsiTheme="minorHAnsi" w:cstheme="minorHAnsi"/>
          <w:color w:val="FF0000"/>
          <w:sz w:val="22"/>
          <w:szCs w:val="22"/>
        </w:rPr>
        <w:t>(avaliar a vigência de cada contratação)</w:t>
      </w:r>
    </w:p>
    <w:p w14:paraId="186DFA17" w14:textId="4E2013A1" w:rsidR="00DC7EE9" w:rsidRDefault="00DC7EE9" w:rsidP="00DC7EE9"/>
    <w:p w14:paraId="3F9DE812" w14:textId="77777777" w:rsidR="00DC7EE9" w:rsidRPr="00DC7EE9" w:rsidRDefault="00DC7EE9" w:rsidP="00DC7EE9"/>
    <w:p w14:paraId="08FD35B0" w14:textId="77777777" w:rsidR="00042F5F" w:rsidRPr="00DC7EE9" w:rsidRDefault="00042F5F" w:rsidP="00880B85">
      <w:pPr>
        <w:widowControl/>
        <w:suppressAutoHyphens w:val="0"/>
        <w:ind w:left="284"/>
        <w:jc w:val="both"/>
        <w:rPr>
          <w:rFonts w:asciiTheme="minorHAnsi" w:eastAsia="Calibri Light" w:hAnsiTheme="minorHAnsi" w:cstheme="minorHAnsi"/>
          <w:sz w:val="22"/>
          <w:szCs w:val="22"/>
        </w:rPr>
      </w:pPr>
    </w:p>
    <w:p w14:paraId="750165A5" w14:textId="77777777" w:rsidR="00F46765" w:rsidRPr="00DC7EE9"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lastRenderedPageBreak/>
        <w:t xml:space="preserve"> </w:t>
      </w:r>
      <w:r w:rsidR="00F46765" w:rsidRPr="00DC7EE9">
        <w:rPr>
          <w:rFonts w:asciiTheme="minorHAnsi" w:hAnsiTheme="minorHAnsi" w:cstheme="minorHAnsi"/>
          <w:b/>
          <w:sz w:val="22"/>
          <w:szCs w:val="22"/>
          <w:lang w:val="pt"/>
        </w:rPr>
        <w:t xml:space="preserve">DOS RECURSOS ORÇAMENTÁRIOS </w:t>
      </w:r>
    </w:p>
    <w:p w14:paraId="51A55A6F" w14:textId="77777777" w:rsidR="008D4ABB" w:rsidRPr="00DC7EE9" w:rsidRDefault="00F46765" w:rsidP="00DC7EE9">
      <w:pPr>
        <w:pStyle w:val="PargrafodaLista"/>
        <w:widowControl/>
        <w:numPr>
          <w:ilvl w:val="1"/>
          <w:numId w:val="13"/>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As despesas decorrentes desta aquisição correrão conforme as dotações especificadas na Requisição de Compras/Serviços </w:t>
      </w:r>
      <w:r w:rsidRPr="00DC7EE9">
        <w:rPr>
          <w:rFonts w:asciiTheme="minorHAnsi" w:eastAsia="Calibri Light" w:hAnsiTheme="minorHAnsi" w:cstheme="minorHAnsi"/>
          <w:color w:val="FF0000"/>
          <w:sz w:val="22"/>
          <w:szCs w:val="22"/>
          <w:highlight w:val="yellow"/>
        </w:rPr>
        <w:t>Processo nº xxx/xxxx</w:t>
      </w:r>
      <w:r w:rsidR="009B6140" w:rsidRPr="00DC7EE9">
        <w:rPr>
          <w:rFonts w:asciiTheme="minorHAnsi" w:eastAsia="Calibri Light" w:hAnsiTheme="minorHAnsi" w:cstheme="minorHAnsi"/>
          <w:sz w:val="22"/>
          <w:szCs w:val="22"/>
          <w:highlight w:val="yellow"/>
        </w:rPr>
        <w:t xml:space="preserve"> (</w:t>
      </w:r>
      <w:r w:rsidR="009B6140" w:rsidRPr="00DC7EE9">
        <w:rPr>
          <w:rFonts w:asciiTheme="minorHAnsi" w:hAnsiTheme="minorHAnsi" w:cstheme="minorHAnsi"/>
          <w:color w:val="FF0000"/>
          <w:sz w:val="22"/>
          <w:szCs w:val="22"/>
          <w:highlight w:val="yellow"/>
          <w:lang w:val="pt"/>
        </w:rPr>
        <w:t>local será preenchido pelo setor de licitações);</w:t>
      </w:r>
      <w:r w:rsidR="00944C2C" w:rsidRPr="00DC7EE9">
        <w:rPr>
          <w:rFonts w:asciiTheme="minorHAnsi" w:eastAsia="Calibri Light" w:hAnsiTheme="minorHAnsi" w:cstheme="minorHAnsi"/>
          <w:sz w:val="22"/>
          <w:szCs w:val="22"/>
        </w:rPr>
        <w:t xml:space="preserve"> </w:t>
      </w:r>
    </w:p>
    <w:p w14:paraId="4F8B38F4" w14:textId="77777777" w:rsidR="008D4ABB" w:rsidRPr="00DC7EE9" w:rsidRDefault="008D4ABB" w:rsidP="008D4ABB">
      <w:pPr>
        <w:pStyle w:val="PargrafodaLista"/>
        <w:widowControl/>
        <w:suppressAutoHyphens w:val="0"/>
        <w:ind w:left="375"/>
        <w:jc w:val="both"/>
        <w:rPr>
          <w:rFonts w:asciiTheme="minorHAnsi" w:eastAsia="Calibri Light" w:hAnsiTheme="minorHAnsi" w:cstheme="minorHAnsi"/>
          <w:b/>
          <w:sz w:val="22"/>
          <w:szCs w:val="22"/>
        </w:rPr>
      </w:pPr>
    </w:p>
    <w:p w14:paraId="2B14C04F" w14:textId="77777777" w:rsidR="00F46765" w:rsidRPr="00DC7EE9" w:rsidRDefault="00F46765" w:rsidP="008D4ABB">
      <w:pPr>
        <w:widowControl/>
        <w:numPr>
          <w:ilvl w:val="0"/>
          <w:numId w:val="13"/>
        </w:numPr>
        <w:suppressAutoHyphens w:val="0"/>
        <w:spacing w:after="120"/>
        <w:ind w:left="0" w:firstLine="284"/>
        <w:jc w:val="both"/>
        <w:rPr>
          <w:rFonts w:asciiTheme="minorHAnsi" w:eastAsia="Calibri Light" w:hAnsiTheme="minorHAnsi" w:cstheme="minorHAnsi"/>
          <w:b/>
          <w:sz w:val="22"/>
          <w:szCs w:val="22"/>
        </w:rPr>
      </w:pPr>
      <w:r w:rsidRPr="00DC7EE9">
        <w:rPr>
          <w:rFonts w:asciiTheme="minorHAnsi" w:eastAsia="Calibri Light" w:hAnsiTheme="minorHAnsi" w:cstheme="minorHAnsi"/>
          <w:b/>
          <w:sz w:val="22"/>
          <w:szCs w:val="22"/>
        </w:rPr>
        <w:t xml:space="preserve"> </w:t>
      </w:r>
      <w:r w:rsidR="008D4ABB" w:rsidRPr="00DC7EE9">
        <w:rPr>
          <w:rFonts w:asciiTheme="minorHAnsi" w:eastAsia="Calibri Light" w:hAnsiTheme="minorHAnsi" w:cstheme="minorHAnsi"/>
          <w:b/>
          <w:sz w:val="22"/>
          <w:szCs w:val="22"/>
        </w:rPr>
        <w:t>REAJUSTE</w:t>
      </w:r>
    </w:p>
    <w:p w14:paraId="56225E1B" w14:textId="77777777" w:rsidR="008D4ABB" w:rsidRPr="00DC7EE9" w:rsidRDefault="008D4ABB" w:rsidP="00DC7EE9">
      <w:pPr>
        <w:pStyle w:val="PargrafodaLista"/>
        <w:widowControl/>
        <w:numPr>
          <w:ilvl w:val="1"/>
          <w:numId w:val="13"/>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b/>
          <w:sz w:val="22"/>
          <w:szCs w:val="22"/>
        </w:rPr>
        <w:t xml:space="preserve">  </w:t>
      </w:r>
      <w:r w:rsidRPr="00DC7EE9">
        <w:rPr>
          <w:rFonts w:asciiTheme="minorHAnsi" w:eastAsia="Calibri Light" w:hAnsiTheme="minorHAnsi" w:cstheme="minorHAnsi"/>
          <w:sz w:val="22"/>
          <w:szCs w:val="22"/>
        </w:rPr>
        <w:t>Após os primeiros 12 (doze) meses, os preços contratuais poderão ser reajustados de acordo com o Índice de Preços ao Consumidor – IPCA/IBGE, ou outro índice que vier a substitui-lo, nos termos do art. 65 da Lei nº 8.666/93, estabelecido em comum acordo pelas partes</w:t>
      </w:r>
    </w:p>
    <w:p w14:paraId="7F810F9E" w14:textId="77777777" w:rsidR="008D4ABB" w:rsidRPr="00DC7EE9" w:rsidRDefault="008D4ABB" w:rsidP="00DC7EE9">
      <w:pPr>
        <w:pStyle w:val="PargrafodaLista"/>
        <w:widowControl/>
        <w:numPr>
          <w:ilvl w:val="1"/>
          <w:numId w:val="13"/>
        </w:numPr>
        <w:suppressAutoHyphens w:val="0"/>
        <w:ind w:left="567" w:firstLine="0"/>
        <w:jc w:val="both"/>
        <w:rPr>
          <w:rFonts w:asciiTheme="minorHAnsi" w:eastAsia="Calibri Light" w:hAnsiTheme="minorHAnsi" w:cstheme="minorHAnsi"/>
          <w:sz w:val="22"/>
          <w:szCs w:val="22"/>
        </w:rPr>
      </w:pPr>
      <w:r w:rsidRPr="00DC7EE9">
        <w:rPr>
          <w:rFonts w:asciiTheme="minorHAnsi" w:eastAsia="Calibri Light" w:hAnsiTheme="minorHAnsi" w:cstheme="minorHAnsi"/>
          <w:sz w:val="22"/>
          <w:szCs w:val="22"/>
        </w:rPr>
        <w:t xml:space="preserve"> Após a aplicação do reajuste nos termos deste documento, o novo valor da parcela ou o saldo contratual passará a ser praticado, pelo próximo período de 1 (um) ano, sem reajuste adicional e, assim, sucessivamente, durante a vigência do contrato.</w:t>
      </w:r>
    </w:p>
    <w:p w14:paraId="15410A20" w14:textId="77777777" w:rsidR="00365240" w:rsidRPr="00DC7EE9" w:rsidRDefault="00365240" w:rsidP="00880B85">
      <w:pPr>
        <w:widowControl/>
        <w:suppressAutoHyphens w:val="0"/>
        <w:ind w:firstLine="284"/>
        <w:jc w:val="both"/>
        <w:rPr>
          <w:rFonts w:asciiTheme="minorHAnsi" w:eastAsia="Calibri Light" w:hAnsiTheme="minorHAnsi" w:cstheme="minorHAnsi"/>
          <w:sz w:val="22"/>
          <w:szCs w:val="22"/>
        </w:rPr>
      </w:pPr>
    </w:p>
    <w:p w14:paraId="7B2E2C7D" w14:textId="77777777" w:rsidR="00F46765" w:rsidRPr="00DC7EE9"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F46765" w:rsidRPr="00DC7EE9">
        <w:rPr>
          <w:rFonts w:asciiTheme="minorHAnsi" w:hAnsiTheme="minorHAnsi" w:cstheme="minorHAnsi"/>
          <w:b/>
          <w:sz w:val="22"/>
          <w:szCs w:val="22"/>
          <w:lang w:val="pt"/>
        </w:rPr>
        <w:t>RESPONSÁVEL</w:t>
      </w:r>
    </w:p>
    <w:p w14:paraId="356DA076" w14:textId="77777777" w:rsidR="00F46765" w:rsidRPr="00DC7EE9" w:rsidRDefault="00E80A02" w:rsidP="00DC7EE9">
      <w:pPr>
        <w:widowControl/>
        <w:numPr>
          <w:ilvl w:val="1"/>
          <w:numId w:val="13"/>
        </w:numPr>
        <w:suppressAutoHyphens w:val="0"/>
        <w:ind w:left="567" w:firstLine="0"/>
        <w:jc w:val="both"/>
        <w:rPr>
          <w:rFonts w:asciiTheme="minorHAnsi" w:hAnsiTheme="minorHAnsi" w:cstheme="minorHAnsi"/>
          <w:b/>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49B19BD1" w14:textId="77777777" w:rsidR="00365240" w:rsidRPr="00DC7EE9" w:rsidRDefault="00365240" w:rsidP="00880B85">
      <w:pPr>
        <w:widowControl/>
        <w:suppressAutoHyphens w:val="0"/>
        <w:ind w:firstLine="284"/>
        <w:jc w:val="both"/>
        <w:rPr>
          <w:rFonts w:asciiTheme="minorHAnsi" w:hAnsiTheme="minorHAnsi" w:cstheme="minorHAnsi"/>
          <w:b/>
          <w:sz w:val="22"/>
          <w:szCs w:val="22"/>
          <w:lang w:val="pt"/>
        </w:rPr>
      </w:pPr>
    </w:p>
    <w:p w14:paraId="3DB38FAC" w14:textId="77777777" w:rsidR="00F46765" w:rsidRPr="00DC7EE9"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DC7EE9">
        <w:rPr>
          <w:rFonts w:asciiTheme="minorHAnsi" w:hAnsiTheme="minorHAnsi" w:cstheme="minorHAnsi"/>
          <w:b/>
          <w:sz w:val="22"/>
          <w:szCs w:val="22"/>
          <w:lang w:val="pt"/>
        </w:rPr>
        <w:t xml:space="preserve"> </w:t>
      </w:r>
      <w:r w:rsidR="00F46765" w:rsidRPr="00DC7EE9">
        <w:rPr>
          <w:rFonts w:asciiTheme="minorHAnsi" w:hAnsiTheme="minorHAnsi" w:cstheme="minorHAnsi"/>
          <w:b/>
          <w:sz w:val="22"/>
          <w:szCs w:val="22"/>
          <w:lang w:val="pt"/>
        </w:rPr>
        <w:t>CONSIDERAÇÕES FINAIS</w:t>
      </w:r>
    </w:p>
    <w:p w14:paraId="2C9B7ECB" w14:textId="77777777" w:rsidR="00F46765" w:rsidRPr="00DC7EE9" w:rsidRDefault="00E80A02" w:rsidP="00DC7EE9">
      <w:pPr>
        <w:widowControl/>
        <w:numPr>
          <w:ilvl w:val="1"/>
          <w:numId w:val="13"/>
        </w:numPr>
        <w:suppressAutoHyphens w:val="0"/>
        <w:ind w:left="567" w:firstLine="1"/>
        <w:jc w:val="both"/>
        <w:rPr>
          <w:rFonts w:asciiTheme="minorHAnsi" w:hAnsiTheme="minorHAnsi" w:cstheme="minorHAnsi"/>
          <w:sz w:val="22"/>
          <w:szCs w:val="22"/>
          <w:lang w:val="pt"/>
        </w:rPr>
      </w:pPr>
      <w:r w:rsidRPr="00DC7EE9">
        <w:rPr>
          <w:rFonts w:asciiTheme="minorHAnsi" w:hAnsiTheme="minorHAnsi" w:cstheme="minorHAnsi"/>
          <w:sz w:val="22"/>
          <w:szCs w:val="22"/>
          <w:lang w:val="pt"/>
        </w:rPr>
        <w:t xml:space="preserve"> </w:t>
      </w:r>
      <w:r w:rsidR="00F46765" w:rsidRPr="00DC7EE9">
        <w:rPr>
          <w:rFonts w:asciiTheme="minorHAnsi" w:hAnsiTheme="minorHAnsi" w:cstheme="minorHAnsi"/>
          <w:sz w:val="22"/>
          <w:szCs w:val="22"/>
          <w:lang w:val="pt"/>
        </w:rPr>
        <w:t>O valor estimado foi efetuado com base no valor de mercado.</w:t>
      </w:r>
    </w:p>
    <w:p w14:paraId="645C0C42" w14:textId="77777777" w:rsidR="00F46765" w:rsidRPr="00DC7EE9" w:rsidRDefault="00F46765" w:rsidP="00880B85">
      <w:pPr>
        <w:widowControl/>
        <w:suppressAutoHyphens w:val="0"/>
        <w:ind w:firstLine="284"/>
        <w:jc w:val="right"/>
        <w:rPr>
          <w:rFonts w:asciiTheme="minorHAnsi" w:hAnsiTheme="minorHAnsi" w:cstheme="minorHAnsi"/>
          <w:sz w:val="22"/>
          <w:szCs w:val="22"/>
          <w:lang w:val="pt"/>
        </w:rPr>
      </w:pPr>
    </w:p>
    <w:p w14:paraId="3A4F2A00" w14:textId="77777777" w:rsidR="00F46765" w:rsidRPr="00DC7EE9" w:rsidRDefault="00F46765" w:rsidP="00880B85">
      <w:pPr>
        <w:pStyle w:val="PargrafodaLista"/>
        <w:ind w:left="0" w:firstLine="284"/>
        <w:jc w:val="right"/>
        <w:rPr>
          <w:rFonts w:asciiTheme="minorHAnsi" w:hAnsiTheme="minorHAnsi" w:cstheme="minorHAnsi"/>
          <w:sz w:val="22"/>
          <w:szCs w:val="22"/>
        </w:rPr>
      </w:pPr>
      <w:r w:rsidRPr="00DC7EE9">
        <w:rPr>
          <w:rFonts w:asciiTheme="minorHAnsi" w:hAnsiTheme="minorHAnsi" w:cstheme="minorHAnsi"/>
          <w:sz w:val="22"/>
          <w:szCs w:val="22"/>
        </w:rPr>
        <w:t xml:space="preserve">Cascavel - PR, </w:t>
      </w:r>
      <w:permStart w:id="1227575246" w:edGrp="everyone"/>
      <w:r w:rsidRPr="00DC7EE9">
        <w:rPr>
          <w:rFonts w:asciiTheme="minorHAnsi" w:hAnsiTheme="minorHAnsi" w:cstheme="minorHAnsi"/>
          <w:sz w:val="22"/>
          <w:szCs w:val="22"/>
        </w:rPr>
        <w:t>xx de xxxxxxxxxx de 2021.</w:t>
      </w:r>
    </w:p>
    <w:permEnd w:id="1227575246"/>
    <w:p w14:paraId="0A0B1CAB" w14:textId="77777777" w:rsidR="00365240" w:rsidRPr="00DC7EE9" w:rsidRDefault="00365240" w:rsidP="00880B85">
      <w:pPr>
        <w:pStyle w:val="PargrafodaLista"/>
        <w:ind w:left="0" w:firstLine="284"/>
        <w:jc w:val="right"/>
        <w:rPr>
          <w:rFonts w:asciiTheme="minorHAnsi" w:hAnsiTheme="minorHAnsi" w:cstheme="minorHAnsi"/>
          <w:sz w:val="22"/>
          <w:szCs w:val="22"/>
        </w:rPr>
      </w:pPr>
    </w:p>
    <w:p w14:paraId="6757775A" w14:textId="77777777" w:rsidR="00365240" w:rsidRPr="00DC7EE9" w:rsidRDefault="00365240" w:rsidP="00880B85">
      <w:pPr>
        <w:pStyle w:val="PargrafodaLista"/>
        <w:ind w:left="0" w:firstLine="284"/>
        <w:jc w:val="right"/>
        <w:rPr>
          <w:rFonts w:asciiTheme="minorHAnsi" w:hAnsiTheme="minorHAnsi" w:cstheme="minorHAnsi"/>
          <w:b/>
          <w:sz w:val="22"/>
          <w:szCs w:val="22"/>
        </w:rPr>
      </w:pPr>
    </w:p>
    <w:p w14:paraId="218AB07B" w14:textId="77777777" w:rsidR="00F46765" w:rsidRPr="00DC7EE9"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r w:rsidRPr="00DC7EE9">
        <w:rPr>
          <w:rFonts w:asciiTheme="minorHAnsi" w:hAnsiTheme="minorHAnsi" w:cstheme="minorHAnsi"/>
          <w:sz w:val="22"/>
          <w:szCs w:val="22"/>
        </w:rPr>
        <w:t xml:space="preserve">(Assinado Digitalmente) </w:t>
      </w:r>
    </w:p>
    <w:p w14:paraId="60A13107" w14:textId="77777777" w:rsidR="00DE3CAD" w:rsidRPr="00DC7EE9"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permStart w:id="872103904" w:edGrp="everyone"/>
      <w:r w:rsidRPr="00DC7EE9">
        <w:rPr>
          <w:rFonts w:asciiTheme="minorHAnsi" w:hAnsiTheme="minorHAnsi" w:cstheme="minorHAnsi"/>
          <w:b/>
          <w:sz w:val="22"/>
          <w:szCs w:val="22"/>
        </w:rPr>
        <w:t xml:space="preserve">Nome do Responsável Emissor </w:t>
      </w:r>
    </w:p>
    <w:p w14:paraId="22E2CB49" w14:textId="77777777" w:rsidR="00DE3CAD" w:rsidRPr="00DC7EE9"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DC7EE9">
        <w:rPr>
          <w:rFonts w:asciiTheme="minorHAnsi" w:hAnsiTheme="minorHAnsi" w:cstheme="minorHAnsi"/>
          <w:b/>
          <w:sz w:val="22"/>
          <w:szCs w:val="22"/>
        </w:rPr>
        <w:t xml:space="preserve">Matrícula </w:t>
      </w:r>
    </w:p>
    <w:p w14:paraId="719D7F04" w14:textId="77777777" w:rsidR="00DE3CAD" w:rsidRPr="00DC7EE9"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DC7EE9">
        <w:rPr>
          <w:rFonts w:asciiTheme="minorHAnsi" w:hAnsiTheme="minorHAnsi" w:cstheme="minorHAnsi"/>
          <w:b/>
          <w:sz w:val="22"/>
          <w:szCs w:val="22"/>
        </w:rPr>
        <w:t xml:space="preserve">Cargo </w:t>
      </w:r>
    </w:p>
    <w:permEnd w:id="872103904"/>
    <w:p w14:paraId="421EB1F1" w14:textId="77777777" w:rsidR="00DE3CAD" w:rsidRPr="00DC7EE9"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p>
    <w:p w14:paraId="2E9D3D33" w14:textId="77777777" w:rsidR="001D53E3" w:rsidRPr="00DC7EE9" w:rsidRDefault="009775D1" w:rsidP="00880B85">
      <w:pPr>
        <w:ind w:firstLine="284"/>
        <w:rPr>
          <w:rFonts w:asciiTheme="minorHAnsi" w:hAnsiTheme="minorHAnsi" w:cstheme="minorHAnsi"/>
          <w:sz w:val="22"/>
          <w:szCs w:val="22"/>
        </w:rPr>
      </w:pPr>
    </w:p>
    <w:sectPr w:rsidR="001D53E3" w:rsidRPr="00DC7EE9" w:rsidSect="00796456">
      <w:headerReference w:type="even" r:id="rId7"/>
      <w:headerReference w:type="default" r:id="rId8"/>
      <w:footerReference w:type="even" r:id="rId9"/>
      <w:footerReference w:type="default" r:id="rId10"/>
      <w:headerReference w:type="first" r:id="rId11"/>
      <w:footerReference w:type="first" r:id="rId12"/>
      <w:pgSz w:w="11906" w:h="16838"/>
      <w:pgMar w:top="2410" w:right="849" w:bottom="1134" w:left="1276" w:header="709"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E8584" w14:textId="77777777" w:rsidR="00172CB4" w:rsidRDefault="00172CB4" w:rsidP="00F46765">
      <w:r>
        <w:separator/>
      </w:r>
    </w:p>
  </w:endnote>
  <w:endnote w:type="continuationSeparator" w:id="0">
    <w:p w14:paraId="59F952FC" w14:textId="77777777" w:rsidR="00172CB4" w:rsidRDefault="00172CB4"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9A93" w14:textId="77777777" w:rsidR="00796456" w:rsidRDefault="0079645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422193"/>
      <w:docPartObj>
        <w:docPartGallery w:val="Page Numbers (Bottom of Page)"/>
        <w:docPartUnique/>
      </w:docPartObj>
    </w:sdtPr>
    <w:sdtEndPr/>
    <w:sdtContent>
      <w:sdt>
        <w:sdtPr>
          <w:id w:val="504552055"/>
          <w:docPartObj>
            <w:docPartGallery w:val="Page Numbers (Top of Page)"/>
            <w:docPartUnique/>
          </w:docPartObj>
        </w:sdtPr>
        <w:sdtEndPr/>
        <w:sdtContent>
          <w:p w14:paraId="1AB6A203" w14:textId="77777777" w:rsidR="00796456" w:rsidRPr="00B508A1" w:rsidRDefault="009775D1" w:rsidP="00796456">
            <w:pPr>
              <w:suppressLineNumbers/>
              <w:tabs>
                <w:tab w:val="center" w:pos="4818"/>
              </w:tabs>
              <w:ind w:left="5387" w:right="-142"/>
              <w:jc w:val="right"/>
              <w:rPr>
                <w:rFonts w:ascii="Calibri" w:hAnsi="Calibri"/>
              </w:rPr>
            </w:pPr>
            <w:r>
              <w:rPr>
                <w:rFonts w:ascii="Calibri" w:hAnsi="Calibri"/>
              </w:rPr>
              <w:pict w14:anchorId="3CFEEC28">
                <v:rect id="_x0000_i1025" style="width:0;height:1.5pt" o:hralign="right" o:hrstd="t" o:hr="t" fillcolor="#aca899" stroked="f"/>
              </w:pict>
            </w:r>
          </w:p>
          <w:p w14:paraId="6B71FAA5" w14:textId="77777777" w:rsidR="00796456" w:rsidRPr="00393C60"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Sede Administrativa: Rua Uruguai, nº 283</w:t>
            </w:r>
          </w:p>
          <w:p w14:paraId="0EA97691" w14:textId="77777777" w:rsidR="00796456" w:rsidRPr="00393C60"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Bairro Alto Alegre | CEP 85.805-010 | Cascavel/PR</w:t>
            </w:r>
          </w:p>
          <w:p w14:paraId="16365E70" w14:textId="4D70C8A5" w:rsidR="00796456"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 xml:space="preserve">Site: </w:t>
            </w:r>
            <w:hyperlink r:id="rId1" w:history="1">
              <w:r w:rsidRPr="00393C60">
                <w:rPr>
                  <w:rStyle w:val="Hyperlink"/>
                  <w:rFonts w:ascii="Calibri" w:eastAsia="MS Gothic" w:hAnsi="Calibri"/>
                  <w:b/>
                  <w:sz w:val="18"/>
                </w:rPr>
                <w:t>www.consamu.com.br</w:t>
              </w:r>
            </w:hyperlink>
          </w:p>
          <w:p w14:paraId="7ACE442B" w14:textId="77777777" w:rsidR="00796456" w:rsidRPr="00393C60" w:rsidRDefault="00796456" w:rsidP="00796456">
            <w:pPr>
              <w:suppressLineNumbers/>
              <w:tabs>
                <w:tab w:val="center" w:pos="4535"/>
                <w:tab w:val="center" w:pos="4818"/>
                <w:tab w:val="right" w:pos="9071"/>
              </w:tabs>
              <w:ind w:left="5387" w:right="-142"/>
              <w:jc w:val="right"/>
              <w:rPr>
                <w:rFonts w:ascii="Calibri" w:hAnsi="Calibri"/>
                <w:b/>
                <w:sz w:val="18"/>
              </w:rPr>
            </w:pPr>
          </w:p>
          <w:p w14:paraId="46394FF7" w14:textId="4ED7066B" w:rsidR="007A05CE" w:rsidRDefault="007A05CE" w:rsidP="00796456">
            <w:pPr>
              <w:widowControl/>
              <w:suppressLineNumbers/>
              <w:tabs>
                <w:tab w:val="center" w:pos="4818"/>
                <w:tab w:val="right" w:pos="9637"/>
              </w:tabs>
              <w:suppressAutoHyphens w:val="0"/>
              <w:ind w:right="-142"/>
              <w:jc w:val="right"/>
            </w:pPr>
            <w:r w:rsidRPr="007A05CE">
              <w:rPr>
                <w:rFonts w:asciiTheme="minorHAnsi" w:hAnsiTheme="minorHAnsi" w:cstheme="minorHAnsi"/>
                <w:sz w:val="20"/>
                <w:szCs w:val="20"/>
              </w:rPr>
              <w:t xml:space="preserve">Página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PAGE</w:instrText>
            </w:r>
            <w:r w:rsidRPr="007A05CE">
              <w:rPr>
                <w:rFonts w:asciiTheme="minorHAnsi" w:hAnsiTheme="minorHAnsi" w:cstheme="minorHAnsi"/>
                <w:b/>
                <w:bCs/>
                <w:sz w:val="20"/>
                <w:szCs w:val="20"/>
              </w:rPr>
              <w:fldChar w:fldCharType="separate"/>
            </w:r>
            <w:r w:rsidR="002A4E6C">
              <w:rPr>
                <w:rFonts w:asciiTheme="minorHAnsi" w:hAnsiTheme="minorHAnsi" w:cstheme="minorHAnsi"/>
                <w:b/>
                <w:bCs/>
                <w:noProof/>
                <w:sz w:val="20"/>
                <w:szCs w:val="20"/>
              </w:rPr>
              <w:t>3</w:t>
            </w:r>
            <w:r w:rsidRPr="007A05CE">
              <w:rPr>
                <w:rFonts w:asciiTheme="minorHAnsi" w:hAnsiTheme="minorHAnsi" w:cstheme="minorHAnsi"/>
                <w:b/>
                <w:bCs/>
                <w:sz w:val="20"/>
                <w:szCs w:val="20"/>
              </w:rPr>
              <w:fldChar w:fldCharType="end"/>
            </w:r>
            <w:r w:rsidRPr="007A05CE">
              <w:rPr>
                <w:rFonts w:asciiTheme="minorHAnsi" w:hAnsiTheme="minorHAnsi" w:cstheme="minorHAnsi"/>
                <w:sz w:val="20"/>
                <w:szCs w:val="20"/>
              </w:rPr>
              <w:t xml:space="preserve"> de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NUMPAGES</w:instrText>
            </w:r>
            <w:r w:rsidRPr="007A05CE">
              <w:rPr>
                <w:rFonts w:asciiTheme="minorHAnsi" w:hAnsiTheme="minorHAnsi" w:cstheme="minorHAnsi"/>
                <w:b/>
                <w:bCs/>
                <w:sz w:val="20"/>
                <w:szCs w:val="20"/>
              </w:rPr>
              <w:fldChar w:fldCharType="separate"/>
            </w:r>
            <w:r w:rsidR="002A4E6C">
              <w:rPr>
                <w:rFonts w:asciiTheme="minorHAnsi" w:hAnsiTheme="minorHAnsi" w:cstheme="minorHAnsi"/>
                <w:b/>
                <w:bCs/>
                <w:noProof/>
                <w:sz w:val="20"/>
                <w:szCs w:val="20"/>
              </w:rPr>
              <w:t>7</w:t>
            </w:r>
            <w:r w:rsidRPr="007A05CE">
              <w:rPr>
                <w:rFonts w:asciiTheme="minorHAnsi" w:hAnsiTheme="minorHAnsi" w:cstheme="minorHAnsi"/>
                <w:b/>
                <w:bCs/>
                <w:sz w:val="20"/>
                <w:szCs w:val="20"/>
              </w:rPr>
              <w:fldChar w:fldCharType="end"/>
            </w:r>
          </w:p>
        </w:sdtContent>
      </w:sdt>
    </w:sdtContent>
  </w:sdt>
  <w:p w14:paraId="1FBD9DAF" w14:textId="77777777" w:rsidR="00F46765" w:rsidRDefault="00F46765" w:rsidP="00F46765">
    <w:pPr>
      <w:pStyle w:val="Rodap"/>
      <w:tabs>
        <w:tab w:val="clear" w:pos="4252"/>
        <w:tab w:val="clear" w:pos="8504"/>
        <w:tab w:val="left" w:pos="7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25D3" w14:textId="77777777" w:rsidR="00796456" w:rsidRDefault="007964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D57E5" w14:textId="77777777" w:rsidR="00172CB4" w:rsidRDefault="00172CB4" w:rsidP="00F46765">
      <w:r>
        <w:separator/>
      </w:r>
    </w:p>
  </w:footnote>
  <w:footnote w:type="continuationSeparator" w:id="0">
    <w:p w14:paraId="61ADAB13" w14:textId="77777777" w:rsidR="00172CB4" w:rsidRDefault="00172CB4" w:rsidP="00F4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E4D6" w14:textId="77777777" w:rsidR="00796456" w:rsidRDefault="0079645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433B" w14:textId="77777777" w:rsidR="00F46765" w:rsidRDefault="00F46765" w:rsidP="00F46765">
    <w:pPr>
      <w:pStyle w:val="Cabealho"/>
      <w:ind w:right="-2"/>
      <w:jc w:val="center"/>
    </w:pPr>
    <w:r w:rsidRPr="00794479">
      <w:rPr>
        <w:noProof/>
      </w:rPr>
      <w:drawing>
        <wp:anchor distT="0" distB="0" distL="114300" distR="114300" simplePos="0" relativeHeight="251658240" behindDoc="1" locked="0" layoutInCell="1" allowOverlap="1" wp14:anchorId="4F53F1EF" wp14:editId="62754D77">
          <wp:simplePos x="0" y="0"/>
          <wp:positionH relativeFrom="margin">
            <wp:posOffset>2738755</wp:posOffset>
          </wp:positionH>
          <wp:positionV relativeFrom="paragraph">
            <wp:posOffset>-307340</wp:posOffset>
          </wp:positionV>
          <wp:extent cx="981075" cy="1186815"/>
          <wp:effectExtent l="0" t="0" r="9525" b="0"/>
          <wp:wrapTight wrapText="bothSides">
            <wp:wrapPolygon edited="0">
              <wp:start x="0" y="0"/>
              <wp:lineTo x="0" y="21149"/>
              <wp:lineTo x="21390" y="21149"/>
              <wp:lineTo x="21390"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F3FE" w14:textId="77777777" w:rsidR="00796456" w:rsidRDefault="007964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CF96FF4"/>
    <w:multiLevelType w:val="hybridMultilevel"/>
    <w:tmpl w:val="58A2C0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376624"/>
    <w:multiLevelType w:val="hybridMultilevel"/>
    <w:tmpl w:val="9FFAEA6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63D65CF"/>
    <w:multiLevelType w:val="multilevel"/>
    <w:tmpl w:val="B4B29DA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E4BAA"/>
    <w:multiLevelType w:val="hybridMultilevel"/>
    <w:tmpl w:val="FCC0E6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A30D96"/>
    <w:multiLevelType w:val="hybridMultilevel"/>
    <w:tmpl w:val="EA1E1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237B3E"/>
    <w:multiLevelType w:val="multilevel"/>
    <w:tmpl w:val="16D8A61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AD5E4C"/>
    <w:multiLevelType w:val="multilevel"/>
    <w:tmpl w:val="B486080A"/>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66CF5"/>
    <w:multiLevelType w:val="multilevel"/>
    <w:tmpl w:val="6AFE213C"/>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BA08CB"/>
    <w:multiLevelType w:val="hybridMultilevel"/>
    <w:tmpl w:val="7D441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BB5927"/>
    <w:multiLevelType w:val="hybridMultilevel"/>
    <w:tmpl w:val="D0D881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30F4C0B"/>
    <w:multiLevelType w:val="hybridMultilevel"/>
    <w:tmpl w:val="D12AECE2"/>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52376B1"/>
    <w:multiLevelType w:val="hybridMultilevel"/>
    <w:tmpl w:val="8DD0EFD0"/>
    <w:lvl w:ilvl="0" w:tplc="03122EEC">
      <w:start w:val="2"/>
      <w:numFmt w:val="bullet"/>
      <w:lvlText w:val=""/>
      <w:lvlJc w:val="left"/>
      <w:pPr>
        <w:ind w:left="720" w:hanging="360"/>
      </w:pPr>
      <w:rPr>
        <w:rFonts w:ascii="Symbol" w:eastAsia="Calibri Light"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4DC1226"/>
    <w:multiLevelType w:val="multilevel"/>
    <w:tmpl w:val="3CCEFF96"/>
    <w:lvl w:ilvl="0">
      <w:start w:val="10"/>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B811EA"/>
    <w:multiLevelType w:val="multilevel"/>
    <w:tmpl w:val="D632B340"/>
    <w:lvl w:ilvl="0">
      <w:start w:val="10"/>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5186D62"/>
    <w:multiLevelType w:val="hybridMultilevel"/>
    <w:tmpl w:val="45BA6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4"/>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5"/>
  </w:num>
  <w:num w:numId="11">
    <w:abstractNumId w:val="8"/>
  </w:num>
  <w:num w:numId="12">
    <w:abstractNumId w:val="14"/>
  </w:num>
  <w:num w:numId="13">
    <w:abstractNumId w:val="3"/>
  </w:num>
  <w:num w:numId="14">
    <w:abstractNumId w:val="6"/>
  </w:num>
  <w:num w:numId="15">
    <w:abstractNumId w:val="11"/>
  </w:num>
  <w:num w:numId="16">
    <w:abstractNumId w:val="5"/>
  </w:num>
  <w:num w:numId="17">
    <w:abstractNumId w:val="1"/>
  </w:num>
  <w:num w:numId="18">
    <w:abstractNumId w:val="16"/>
  </w:num>
  <w:num w:numId="19">
    <w:abstractNumId w:val="13"/>
  </w:num>
  <w:num w:numId="20">
    <w:abstractNumId w:val="2"/>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03"/>
    <w:rsid w:val="00042F5F"/>
    <w:rsid w:val="00064EC2"/>
    <w:rsid w:val="000C7BA0"/>
    <w:rsid w:val="000E1C2F"/>
    <w:rsid w:val="00172CB4"/>
    <w:rsid w:val="001A7E04"/>
    <w:rsid w:val="001B7022"/>
    <w:rsid w:val="00240F4F"/>
    <w:rsid w:val="002A4E6C"/>
    <w:rsid w:val="002E1333"/>
    <w:rsid w:val="00341824"/>
    <w:rsid w:val="00365240"/>
    <w:rsid w:val="003954C6"/>
    <w:rsid w:val="003C6393"/>
    <w:rsid w:val="004E07AC"/>
    <w:rsid w:val="00537ABD"/>
    <w:rsid w:val="00661BD3"/>
    <w:rsid w:val="007443EF"/>
    <w:rsid w:val="007860C4"/>
    <w:rsid w:val="00796456"/>
    <w:rsid w:val="007A05CE"/>
    <w:rsid w:val="00880B85"/>
    <w:rsid w:val="008D4ABB"/>
    <w:rsid w:val="008E02C9"/>
    <w:rsid w:val="00944C2C"/>
    <w:rsid w:val="009775D1"/>
    <w:rsid w:val="009B6140"/>
    <w:rsid w:val="009D75DE"/>
    <w:rsid w:val="00A037B6"/>
    <w:rsid w:val="00A47E81"/>
    <w:rsid w:val="00A8539D"/>
    <w:rsid w:val="00B14BFA"/>
    <w:rsid w:val="00B64DDF"/>
    <w:rsid w:val="00B82745"/>
    <w:rsid w:val="00C722F7"/>
    <w:rsid w:val="00D9771D"/>
    <w:rsid w:val="00DC7EE9"/>
    <w:rsid w:val="00DE3CAD"/>
    <w:rsid w:val="00E00B7E"/>
    <w:rsid w:val="00E43532"/>
    <w:rsid w:val="00E7695A"/>
    <w:rsid w:val="00E80A02"/>
    <w:rsid w:val="00EA1EBA"/>
    <w:rsid w:val="00EB10C0"/>
    <w:rsid w:val="00F16E03"/>
    <w:rsid w:val="00F46765"/>
    <w:rsid w:val="00F81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D14CEC"/>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numPr>
        <w:numId w:val="3"/>
      </w:numPr>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table" w:styleId="Tabelacomgrade">
    <w:name w:val="Table Grid"/>
    <w:basedOn w:val="Tabelanormal"/>
    <w:uiPriority w:val="39"/>
    <w:rsid w:val="000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765452">
      <w:bodyDiv w:val="1"/>
      <w:marLeft w:val="0"/>
      <w:marRight w:val="0"/>
      <w:marTop w:val="0"/>
      <w:marBottom w:val="0"/>
      <w:divBdr>
        <w:top w:val="none" w:sz="0" w:space="0" w:color="auto"/>
        <w:left w:val="none" w:sz="0" w:space="0" w:color="auto"/>
        <w:bottom w:val="none" w:sz="0" w:space="0" w:color="auto"/>
        <w:right w:val="none" w:sz="0" w:space="0" w:color="auto"/>
      </w:divBdr>
    </w:div>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2782</Words>
  <Characters>15029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Cristiane Ribeiro</cp:lastModifiedBy>
  <cp:revision>35</cp:revision>
  <dcterms:created xsi:type="dcterms:W3CDTF">2021-08-30T13:36:00Z</dcterms:created>
  <dcterms:modified xsi:type="dcterms:W3CDTF">2022-03-23T17:23:00Z</dcterms:modified>
</cp:coreProperties>
</file>